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74D8" w14:textId="6AB689DD" w:rsidR="00992CFB" w:rsidRDefault="00A06B2C" w:rsidP="00A06B2C">
      <w:pPr>
        <w:jc w:val="center"/>
        <w:rPr>
          <w:b/>
          <w:bCs/>
          <w:sz w:val="36"/>
          <w:szCs w:val="36"/>
        </w:rPr>
      </w:pPr>
      <w:r w:rsidRPr="00A06B2C">
        <w:rPr>
          <w:b/>
          <w:bCs/>
          <w:sz w:val="36"/>
          <w:szCs w:val="36"/>
        </w:rPr>
        <w:t>Correction Front Populaire</w:t>
      </w:r>
    </w:p>
    <w:p w14:paraId="49393BD5" w14:textId="111260EA" w:rsidR="00A06B2C" w:rsidRPr="008C150C" w:rsidRDefault="008C150C" w:rsidP="003E5867">
      <w:pPr>
        <w:jc w:val="both"/>
        <w:rPr>
          <w:b/>
          <w:bCs/>
          <w:sz w:val="24"/>
          <w:szCs w:val="24"/>
        </w:rPr>
      </w:pPr>
      <w:r>
        <w:rPr>
          <w:b/>
          <w:bCs/>
          <w:sz w:val="24"/>
          <w:szCs w:val="24"/>
        </w:rPr>
        <w:t>Intro :</w:t>
      </w:r>
    </w:p>
    <w:p w14:paraId="7A120E5A" w14:textId="6639D052" w:rsidR="00D856A5" w:rsidRDefault="00DC6BE4" w:rsidP="003E5867">
      <w:pPr>
        <w:jc w:val="both"/>
        <w:rPr>
          <w:sz w:val="24"/>
          <w:szCs w:val="24"/>
        </w:rPr>
      </w:pPr>
      <w:r>
        <w:rPr>
          <w:sz w:val="24"/>
          <w:szCs w:val="24"/>
        </w:rPr>
        <w:t xml:space="preserve">« La France sous le Juif » titre en 1936 l’Action Française, dans une manchette violemment antisémite, exprimant toute l’hostilité de l’extrême-droite face </w:t>
      </w:r>
      <w:r w:rsidR="00D856A5">
        <w:rPr>
          <w:sz w:val="24"/>
          <w:szCs w:val="24"/>
        </w:rPr>
        <w:t>à Leon Blum, leader de la SFIO</w:t>
      </w:r>
      <w:r>
        <w:rPr>
          <w:sz w:val="24"/>
          <w:szCs w:val="24"/>
        </w:rPr>
        <w:t xml:space="preserve">. </w:t>
      </w:r>
      <w:r w:rsidR="00684650">
        <w:rPr>
          <w:sz w:val="24"/>
          <w:szCs w:val="24"/>
        </w:rPr>
        <w:t>Celui-ci</w:t>
      </w:r>
      <w:r w:rsidR="00D856A5">
        <w:rPr>
          <w:sz w:val="24"/>
          <w:szCs w:val="24"/>
        </w:rPr>
        <w:t xml:space="preserve"> vient de porter</w:t>
      </w:r>
      <w:r w:rsidR="00684650">
        <w:rPr>
          <w:sz w:val="24"/>
          <w:szCs w:val="24"/>
        </w:rPr>
        <w:t xml:space="preserve"> la gauche unie</w:t>
      </w:r>
      <w:r w:rsidR="00D856A5">
        <w:rPr>
          <w:sz w:val="24"/>
          <w:szCs w:val="24"/>
        </w:rPr>
        <w:t xml:space="preserve"> au pouvoir,</w:t>
      </w:r>
      <w:r w:rsidR="00684650">
        <w:rPr>
          <w:sz w:val="24"/>
          <w:szCs w:val="24"/>
        </w:rPr>
        <w:t xml:space="preserve"> </w:t>
      </w:r>
      <w:r w:rsidR="00D856A5">
        <w:rPr>
          <w:sz w:val="24"/>
          <w:szCs w:val="24"/>
        </w:rPr>
        <w:t>au sein d’un Front Populaire</w:t>
      </w:r>
      <w:r w:rsidR="00684650">
        <w:rPr>
          <w:sz w:val="24"/>
          <w:szCs w:val="24"/>
        </w:rPr>
        <w:t xml:space="preserve"> </w:t>
      </w:r>
      <w:r w:rsidR="00D856A5">
        <w:rPr>
          <w:sz w:val="24"/>
          <w:szCs w:val="24"/>
        </w:rPr>
        <w:t>inédit.</w:t>
      </w:r>
      <w:r w:rsidR="00684650">
        <w:rPr>
          <w:sz w:val="24"/>
          <w:szCs w:val="24"/>
        </w:rPr>
        <w:t xml:space="preserve"> </w:t>
      </w:r>
      <w:r w:rsidR="00D856A5">
        <w:rPr>
          <w:sz w:val="24"/>
          <w:szCs w:val="24"/>
        </w:rPr>
        <w:t>N</w:t>
      </w:r>
      <w:r w:rsidR="00684650">
        <w:rPr>
          <w:sz w:val="24"/>
          <w:szCs w:val="24"/>
        </w:rPr>
        <w:t>ommé chef du conseil,</w:t>
      </w:r>
      <w:r w:rsidR="00D856A5">
        <w:rPr>
          <w:sz w:val="24"/>
          <w:szCs w:val="24"/>
        </w:rPr>
        <w:t xml:space="preserve"> il</w:t>
      </w:r>
      <w:r w:rsidR="00684650">
        <w:rPr>
          <w:sz w:val="24"/>
          <w:szCs w:val="24"/>
        </w:rPr>
        <w:t xml:space="preserve"> ébauche lors de son discours de victoire devant la chambre des députés, le 6 juin 1936</w:t>
      </w:r>
      <w:r w:rsidR="00D856A5">
        <w:rPr>
          <w:sz w:val="24"/>
          <w:szCs w:val="24"/>
        </w:rPr>
        <w:t>, les contours du programme qu’il veut mettre en œuvre. Rappelant le contexte de double crise politique et économique des années 30, il s’engage à défendre fermement la IVème République contre toute forme de subversion intérieure et de menace extérieure, tout en proposant un ensemble de mesures économiques et sociales capables de sortir le pays des difficultés économiques. On pourra alors se demander en quoi cette nouvelle alliance, ses mesures tant politiques, qu’économiques et sociales constituent une rupture. Pour cela on s’interrogera en premier lieu sur la rupture politique que constitue le Front Populaire, puis sur les transformations socio-économiques qu’il propose.</w:t>
      </w:r>
    </w:p>
    <w:p w14:paraId="64E10552" w14:textId="650B358B" w:rsidR="00A06B2C" w:rsidRPr="00DC6BE4" w:rsidRDefault="00D856A5" w:rsidP="00A06B2C">
      <w:pPr>
        <w:rPr>
          <w:sz w:val="24"/>
          <w:szCs w:val="24"/>
        </w:rPr>
      </w:pPr>
      <w:r>
        <w:rPr>
          <w:sz w:val="24"/>
          <w:szCs w:val="24"/>
        </w:rPr>
        <w:t xml:space="preserve">  </w:t>
      </w:r>
    </w:p>
    <w:p w14:paraId="43712123" w14:textId="7BAF0339" w:rsidR="00A06B2C" w:rsidRPr="001A0935" w:rsidRDefault="00A06B2C" w:rsidP="00A06B2C">
      <w:pPr>
        <w:pStyle w:val="Paragraphedeliste"/>
        <w:numPr>
          <w:ilvl w:val="0"/>
          <w:numId w:val="1"/>
        </w:numPr>
        <w:rPr>
          <w:b/>
          <w:bCs/>
          <w:sz w:val="28"/>
          <w:szCs w:val="28"/>
        </w:rPr>
      </w:pPr>
      <w:r w:rsidRPr="001A0935">
        <w:rPr>
          <w:b/>
          <w:bCs/>
          <w:sz w:val="28"/>
          <w:szCs w:val="28"/>
        </w:rPr>
        <w:t>Une rupture politique :</w:t>
      </w:r>
    </w:p>
    <w:p w14:paraId="302A797D" w14:textId="500CCD6A" w:rsidR="00A06B2C" w:rsidRPr="006E1268" w:rsidRDefault="00A06B2C" w:rsidP="00A06B2C">
      <w:pPr>
        <w:pStyle w:val="Paragraphedeliste"/>
        <w:numPr>
          <w:ilvl w:val="0"/>
          <w:numId w:val="2"/>
        </w:numPr>
        <w:rPr>
          <w:b/>
          <w:bCs/>
          <w:sz w:val="24"/>
          <w:szCs w:val="24"/>
        </w:rPr>
      </w:pPr>
      <w:r w:rsidRPr="006E1268">
        <w:rPr>
          <w:b/>
          <w:bCs/>
          <w:sz w:val="24"/>
          <w:szCs w:val="24"/>
        </w:rPr>
        <w:t>Une crise</w:t>
      </w:r>
      <w:r w:rsidR="001A0935">
        <w:rPr>
          <w:b/>
          <w:bCs/>
          <w:sz w:val="24"/>
          <w:szCs w:val="24"/>
        </w:rPr>
        <w:t xml:space="preserve"> politique</w:t>
      </w:r>
      <w:r w:rsidRPr="006E1268">
        <w:rPr>
          <w:b/>
          <w:bCs/>
          <w:sz w:val="24"/>
          <w:szCs w:val="24"/>
        </w:rPr>
        <w:t> :</w:t>
      </w:r>
    </w:p>
    <w:p w14:paraId="4C7B42FF" w14:textId="647C5177" w:rsidR="00127C7E" w:rsidRPr="001A0935" w:rsidRDefault="00127C7E" w:rsidP="0069396A">
      <w:pPr>
        <w:ind w:left="360"/>
        <w:jc w:val="both"/>
        <w:rPr>
          <w:rStyle w:val="Accentuation"/>
          <w:rFonts w:ascii="Times New Roman" w:hAnsi="Times New Roman" w:cs="Times New Roman"/>
          <w:i w:val="0"/>
          <w:iCs w:val="0"/>
          <w:sz w:val="24"/>
          <w:szCs w:val="24"/>
        </w:rPr>
      </w:pPr>
      <w:r w:rsidRPr="001A0935">
        <w:rPr>
          <w:rStyle w:val="Accentuation"/>
          <w:rFonts w:ascii="Times New Roman" w:hAnsi="Times New Roman" w:cs="Times New Roman"/>
          <w:i w:val="0"/>
          <w:iCs w:val="0"/>
          <w:sz w:val="24"/>
          <w:szCs w:val="24"/>
        </w:rPr>
        <w:t>Crise politique : « </w:t>
      </w:r>
      <w:r w:rsidRPr="001A0935">
        <w:rPr>
          <w:rStyle w:val="Accentuation"/>
          <w:rFonts w:ascii="Times New Roman" w:hAnsi="Times New Roman" w:cs="Times New Roman"/>
          <w:color w:val="110409"/>
          <w:sz w:val="24"/>
          <w:szCs w:val="24"/>
        </w:rPr>
        <w:t>toutes les tentatives de la violence »</w:t>
      </w:r>
      <w:r w:rsidRPr="001A0935">
        <w:rPr>
          <w:rStyle w:val="Accentuation"/>
          <w:rFonts w:ascii="Times New Roman" w:hAnsi="Times New Roman" w:cs="Times New Roman"/>
          <w:i w:val="0"/>
          <w:iCs w:val="0"/>
          <w:sz w:val="24"/>
          <w:szCs w:val="24"/>
        </w:rPr>
        <w:t>. La France connaît la montée dans les années 30 des ligues d’extrême-droite, comme notamment l’Action Française, les Croix de Feu ou de véritables ligues fascistes comme la Francisque ou les Jeunesses Patriotes. Elles investissent le Parlement, les media (Gringoire, l’Action Française), la rue (les camelots du roi par exemple), faisant monter un climat de violence, de xénophobie et d’antiparlementarisme. La grande manifestation du 6 février 34 qui tourne à l’émeute, si elle ne menace pas la république, est perçue comme une tentative de coup d’état fasciste par les gauches, et devient le ferment du Front Populaire.</w:t>
      </w:r>
    </w:p>
    <w:p w14:paraId="6BA846F6" w14:textId="77777777" w:rsidR="00A85ACA" w:rsidRPr="006E1268" w:rsidRDefault="00A85ACA" w:rsidP="001A0935">
      <w:pPr>
        <w:pStyle w:val="Paragraphedeliste"/>
        <w:jc w:val="both"/>
        <w:rPr>
          <w:rFonts w:ascii="Times New Roman" w:hAnsi="Times New Roman" w:cs="Times New Roman"/>
          <w:sz w:val="24"/>
          <w:szCs w:val="24"/>
        </w:rPr>
      </w:pPr>
    </w:p>
    <w:p w14:paraId="3438ECB8" w14:textId="5038DAB0" w:rsidR="00A06B2C" w:rsidRPr="006E1268" w:rsidRDefault="00A06B2C" w:rsidP="00A06B2C">
      <w:pPr>
        <w:pStyle w:val="Paragraphedeliste"/>
        <w:numPr>
          <w:ilvl w:val="0"/>
          <w:numId w:val="2"/>
        </w:numPr>
        <w:rPr>
          <w:rFonts w:ascii="Times New Roman" w:hAnsi="Times New Roman" w:cs="Times New Roman"/>
          <w:b/>
          <w:bCs/>
          <w:sz w:val="24"/>
          <w:szCs w:val="24"/>
        </w:rPr>
      </w:pPr>
      <w:r w:rsidRPr="006E1268">
        <w:rPr>
          <w:rFonts w:ascii="Times New Roman" w:hAnsi="Times New Roman" w:cs="Times New Roman"/>
          <w:b/>
          <w:bCs/>
          <w:sz w:val="24"/>
          <w:szCs w:val="24"/>
        </w:rPr>
        <w:t>Une alliance inédite :</w:t>
      </w:r>
    </w:p>
    <w:p w14:paraId="2933CDA2" w14:textId="76334EDD" w:rsidR="00A06B2C" w:rsidRPr="006E1268" w:rsidRDefault="00A06B2C" w:rsidP="006E1268">
      <w:pPr>
        <w:pStyle w:val="tx"/>
        <w:numPr>
          <w:ilvl w:val="0"/>
          <w:numId w:val="3"/>
        </w:numPr>
        <w:shd w:val="clear" w:color="auto" w:fill="FFFFFF"/>
        <w:spacing w:before="0" w:beforeAutospacing="0" w:after="270" w:afterAutospacing="0"/>
        <w:ind w:left="714" w:hanging="357"/>
        <w:jc w:val="both"/>
        <w:rPr>
          <w:rStyle w:val="Accentuation"/>
          <w:i w:val="0"/>
          <w:iCs w:val="0"/>
          <w:color w:val="110409"/>
        </w:rPr>
      </w:pPr>
      <w:r w:rsidRPr="006E1268">
        <w:rPr>
          <w:rStyle w:val="Accentuation"/>
          <w:i w:val="0"/>
          <w:iCs w:val="0"/>
          <w:color w:val="110409"/>
        </w:rPr>
        <w:t xml:space="preserve">Alliance inédite de toutes les gauches : les radicaux </w:t>
      </w:r>
      <w:r w:rsidRPr="006E1268">
        <w:rPr>
          <w:rStyle w:val="Accentuation"/>
          <w:color w:val="110409"/>
        </w:rPr>
        <w:t xml:space="preserve">« union de la bourgeoisie et du peuple </w:t>
      </w:r>
      <w:r w:rsidRPr="006E1268">
        <w:rPr>
          <w:rStyle w:val="Accentuation"/>
          <w:color w:val="110409"/>
        </w:rPr>
        <w:softHyphen/>
        <w:t xml:space="preserve">républicains », </w:t>
      </w:r>
      <w:r w:rsidRPr="006E1268">
        <w:rPr>
          <w:rStyle w:val="Accentuation"/>
          <w:i w:val="0"/>
          <w:iCs w:val="0"/>
          <w:color w:val="110409"/>
        </w:rPr>
        <w:t>les socialistes et les communistes</w:t>
      </w:r>
      <w:r w:rsidRPr="006E1268">
        <w:rPr>
          <w:rStyle w:val="Accentuation"/>
          <w:color w:val="110409"/>
        </w:rPr>
        <w:t xml:space="preserve"> « et de la masse des travailleurs et des paysans. »</w:t>
      </w:r>
      <w:r w:rsidR="001A0935">
        <w:rPr>
          <w:rStyle w:val="Accentuation"/>
          <w:i w:val="0"/>
          <w:iCs w:val="0"/>
          <w:color w:val="110409"/>
        </w:rPr>
        <w:t>. Rappel de la naissance des première (1789), seconde 1848) et troisième (1875) République, nées de l’alliance entre peuple et bourg</w:t>
      </w:r>
      <w:r w:rsidR="00CD5244">
        <w:rPr>
          <w:rStyle w:val="Accentuation"/>
          <w:i w:val="0"/>
          <w:iCs w:val="0"/>
          <w:color w:val="110409"/>
        </w:rPr>
        <w:t>e</w:t>
      </w:r>
      <w:r w:rsidR="001A0935">
        <w:rPr>
          <w:rStyle w:val="Accentuation"/>
          <w:i w:val="0"/>
          <w:iCs w:val="0"/>
          <w:color w:val="110409"/>
        </w:rPr>
        <w:t>oisie « </w:t>
      </w:r>
      <w:r w:rsidR="001A0935" w:rsidRPr="001A0935">
        <w:rPr>
          <w:rStyle w:val="Accentuation"/>
          <w:color w:val="110409"/>
        </w:rPr>
        <w:t>Trois fois</w:t>
      </w:r>
      <w:r w:rsidR="001A0935">
        <w:rPr>
          <w:rStyle w:val="Accentuation"/>
          <w:i w:val="0"/>
          <w:iCs w:val="0"/>
          <w:color w:val="110409"/>
        </w:rPr>
        <w:t> »</w:t>
      </w:r>
      <w:r w:rsidR="00CD5244">
        <w:rPr>
          <w:rStyle w:val="Accentuation"/>
          <w:i w:val="0"/>
          <w:iCs w:val="0"/>
          <w:color w:val="110409"/>
        </w:rPr>
        <w:t>.</w:t>
      </w:r>
      <w:r w:rsidRPr="006E1268">
        <w:rPr>
          <w:rStyle w:val="Accentuation"/>
          <w:i w:val="0"/>
          <w:iCs w:val="0"/>
          <w:color w:val="110409"/>
        </w:rPr>
        <w:t xml:space="preserve"> Union pas évidente car les communistes depuis 1928 suivent la stratégie « classe contre classe » et refusent de collaborer avec la SFIO et de participer à un</w:t>
      </w:r>
      <w:r w:rsidR="00684650">
        <w:rPr>
          <w:rStyle w:val="Accentuation"/>
          <w:i w:val="0"/>
          <w:iCs w:val="0"/>
          <w:color w:val="110409"/>
        </w:rPr>
        <w:t xml:space="preserve"> </w:t>
      </w:r>
      <w:r w:rsidRPr="006E1268">
        <w:rPr>
          <w:rStyle w:val="Accentuation"/>
          <w:i w:val="0"/>
          <w:iCs w:val="0"/>
          <w:color w:val="110409"/>
        </w:rPr>
        <w:t xml:space="preserve">gouvernement « bourgeois ». Cependant en 34 </w:t>
      </w:r>
      <w:proofErr w:type="gramStart"/>
      <w:r w:rsidRPr="006E1268">
        <w:rPr>
          <w:rStyle w:val="Accentuation"/>
          <w:i w:val="0"/>
          <w:iCs w:val="0"/>
          <w:color w:val="110409"/>
        </w:rPr>
        <w:t>changement</w:t>
      </w:r>
      <w:proofErr w:type="gramEnd"/>
      <w:r w:rsidRPr="006E1268">
        <w:rPr>
          <w:rStyle w:val="Accentuation"/>
          <w:i w:val="0"/>
          <w:iCs w:val="0"/>
          <w:color w:val="110409"/>
        </w:rPr>
        <w:t xml:space="preserve"> de stratégie voulue par le Komin</w:t>
      </w:r>
      <w:r w:rsidR="001E3549">
        <w:rPr>
          <w:rStyle w:val="Accentuation"/>
          <w:i w:val="0"/>
          <w:iCs w:val="0"/>
          <w:color w:val="110409"/>
        </w:rPr>
        <w:t>tern</w:t>
      </w:r>
      <w:r w:rsidRPr="006E1268">
        <w:rPr>
          <w:rStyle w:val="Accentuation"/>
          <w:i w:val="0"/>
          <w:iCs w:val="0"/>
          <w:color w:val="110409"/>
        </w:rPr>
        <w:t xml:space="preserve"> face au danger du fascisme : stratégie de la main tendue. Dès lors le PCF et son chef Maurice Thorez acceptent un gouvernement de Front Populaire.</w:t>
      </w:r>
      <w:r w:rsidR="008C150C">
        <w:rPr>
          <w:rStyle w:val="Accentuation"/>
          <w:i w:val="0"/>
          <w:iCs w:val="0"/>
          <w:color w:val="110409"/>
        </w:rPr>
        <w:t xml:space="preserve"> A noter qu’il n’est pas dit dans le texte que c’est aussi une grande union car pour la première fois quatre femmes rentrent au gouvernement (Curie).</w:t>
      </w:r>
    </w:p>
    <w:p w14:paraId="2B23D48F" w14:textId="4501B499" w:rsidR="00A06B2C" w:rsidRDefault="00A06B2C" w:rsidP="006E1268">
      <w:pPr>
        <w:pStyle w:val="tx"/>
        <w:numPr>
          <w:ilvl w:val="0"/>
          <w:numId w:val="3"/>
        </w:numPr>
        <w:shd w:val="clear" w:color="auto" w:fill="FFFFFF"/>
        <w:spacing w:before="0" w:beforeAutospacing="0" w:after="270" w:afterAutospacing="0"/>
        <w:ind w:left="714" w:hanging="357"/>
        <w:jc w:val="both"/>
        <w:rPr>
          <w:rStyle w:val="Accentuation"/>
          <w:i w:val="0"/>
          <w:iCs w:val="0"/>
          <w:color w:val="110409"/>
        </w:rPr>
      </w:pPr>
      <w:r w:rsidRPr="006E1268">
        <w:rPr>
          <w:rStyle w:val="Accentuation"/>
          <w:i w:val="0"/>
          <w:iCs w:val="0"/>
          <w:color w:val="110409"/>
        </w:rPr>
        <w:t>« </w:t>
      </w:r>
      <w:r w:rsidRPr="006E1268">
        <w:rPr>
          <w:rStyle w:val="Accentuation"/>
          <w:color w:val="110409"/>
        </w:rPr>
        <w:t>Léon Blum</w:t>
      </w:r>
      <w:r w:rsidRPr="006E1268">
        <w:rPr>
          <w:rStyle w:val="Accentuation"/>
          <w:i w:val="0"/>
          <w:iCs w:val="0"/>
          <w:color w:val="110409"/>
        </w:rPr>
        <w:t> »</w:t>
      </w:r>
      <w:r w:rsidR="00351BF8" w:rsidRPr="006E1268">
        <w:rPr>
          <w:rStyle w:val="Accentuation"/>
          <w:color w:val="110409"/>
        </w:rPr>
        <w:t> </w:t>
      </w:r>
      <w:r w:rsidR="00351BF8" w:rsidRPr="006E1268">
        <w:rPr>
          <w:rStyle w:val="Accentuation"/>
          <w:i w:val="0"/>
          <w:iCs w:val="0"/>
          <w:color w:val="110409"/>
        </w:rPr>
        <w:t xml:space="preserve">: au centre du Front Populaire, un homme, Léon Blum. Chef de la SFIO, c’est lui qui dans l’entre-deux guerres mène le socialisme vers le réformisme et la participation gouvernementale. Dès 1920 il refuse les 20 points du Komintern au nom </w:t>
      </w:r>
      <w:r w:rsidR="00351BF8" w:rsidRPr="006E1268">
        <w:rPr>
          <w:rStyle w:val="Accentuation"/>
          <w:i w:val="0"/>
          <w:iCs w:val="0"/>
          <w:color w:val="110409"/>
        </w:rPr>
        <w:lastRenderedPageBreak/>
        <w:t xml:space="preserve">du réformisme et </w:t>
      </w:r>
      <w:r w:rsidR="00450BB4" w:rsidRPr="006E1268">
        <w:rPr>
          <w:rStyle w:val="Accentuation"/>
          <w:i w:val="0"/>
          <w:iCs w:val="0"/>
          <w:color w:val="110409"/>
        </w:rPr>
        <w:t xml:space="preserve">devient dirigeant de la SFIO. En 1924, poursuivant la mue réformiste, il conduit les socialistes à soutenir un gouvernement, le « Cartel des Gauches ». Juif, profondément antifasciste, il est la cible des attaques antisémites des ligues qui appellent au meurtre. Il est donc logiquement au centre du projet du Front Populaire dès le 12 février 1934 lors de la contre-manifestation commune des forces de gauche, jusqu’au gouvernement du Front Populaire, où les socialistes pour la première fois assument directement le pouvoir.  </w:t>
      </w:r>
    </w:p>
    <w:p w14:paraId="51037661" w14:textId="27FE86E3" w:rsidR="006E1268" w:rsidRPr="006E1268" w:rsidRDefault="006E1268" w:rsidP="006E1268">
      <w:pPr>
        <w:pStyle w:val="tx"/>
        <w:numPr>
          <w:ilvl w:val="0"/>
          <w:numId w:val="2"/>
        </w:numPr>
        <w:shd w:val="clear" w:color="auto" w:fill="FFFFFF"/>
        <w:spacing w:before="0" w:beforeAutospacing="0" w:after="270" w:afterAutospacing="0"/>
        <w:jc w:val="both"/>
        <w:rPr>
          <w:b/>
          <w:bCs/>
          <w:color w:val="110409"/>
        </w:rPr>
      </w:pPr>
      <w:r w:rsidRPr="006E1268">
        <w:rPr>
          <w:rStyle w:val="Accentuation"/>
          <w:b/>
          <w:bCs/>
          <w:i w:val="0"/>
          <w:iCs w:val="0"/>
          <w:color w:val="110409"/>
        </w:rPr>
        <w:t xml:space="preserve">La défense de la République : </w:t>
      </w:r>
    </w:p>
    <w:p w14:paraId="64BD859E" w14:textId="6D263D00" w:rsidR="00A06B2C" w:rsidRPr="001A0935" w:rsidRDefault="006E1268" w:rsidP="001A0935">
      <w:pPr>
        <w:pStyle w:val="Paragraphedeliste"/>
        <w:numPr>
          <w:ilvl w:val="0"/>
          <w:numId w:val="3"/>
        </w:numPr>
        <w:jc w:val="both"/>
        <w:rPr>
          <w:rStyle w:val="Accentuation"/>
          <w:rFonts w:ascii="Times New Roman" w:hAnsi="Times New Roman" w:cs="Times New Roman"/>
          <w:i w:val="0"/>
          <w:iCs w:val="0"/>
          <w:sz w:val="24"/>
          <w:szCs w:val="24"/>
        </w:rPr>
      </w:pPr>
      <w:r w:rsidRPr="006E1268">
        <w:rPr>
          <w:rStyle w:val="Accentuation"/>
          <w:rFonts w:ascii="Times New Roman" w:hAnsi="Times New Roman" w:cs="Times New Roman"/>
          <w:i w:val="0"/>
          <w:iCs w:val="0"/>
          <w:color w:val="110409"/>
          <w:sz w:val="24"/>
          <w:szCs w:val="24"/>
        </w:rPr>
        <w:t>Contre les ligues :</w:t>
      </w:r>
      <w:r>
        <w:rPr>
          <w:rStyle w:val="Accentuation"/>
          <w:rFonts w:ascii="Times New Roman" w:hAnsi="Times New Roman" w:cs="Times New Roman"/>
          <w:color w:val="110409"/>
          <w:sz w:val="24"/>
          <w:szCs w:val="24"/>
        </w:rPr>
        <w:t xml:space="preserve"> </w:t>
      </w:r>
      <w:r w:rsidR="00E35D88">
        <w:rPr>
          <w:rStyle w:val="Accentuation"/>
          <w:rFonts w:ascii="Times New Roman" w:hAnsi="Times New Roman" w:cs="Times New Roman"/>
          <w:color w:val="110409"/>
          <w:sz w:val="24"/>
          <w:szCs w:val="24"/>
        </w:rPr>
        <w:t>« </w:t>
      </w:r>
      <w:r w:rsidRPr="006E1268">
        <w:rPr>
          <w:rStyle w:val="Accentuation"/>
          <w:rFonts w:ascii="Times New Roman" w:hAnsi="Times New Roman" w:cs="Times New Roman"/>
          <w:color w:val="110409"/>
          <w:sz w:val="24"/>
          <w:szCs w:val="24"/>
        </w:rPr>
        <w:t>Nous appliquerons avec une tranquille fermeté les lois de défense républicaine.</w:t>
      </w:r>
      <w:r w:rsidR="00E35D88">
        <w:rPr>
          <w:rStyle w:val="Accentuation"/>
          <w:rFonts w:ascii="Times New Roman" w:hAnsi="Times New Roman" w:cs="Times New Roman"/>
          <w:color w:val="110409"/>
          <w:sz w:val="24"/>
          <w:szCs w:val="24"/>
        </w:rPr>
        <w:t xml:space="preserve"> ». </w:t>
      </w:r>
      <w:r w:rsidR="00E35D88">
        <w:rPr>
          <w:rStyle w:val="Accentuation"/>
          <w:rFonts w:ascii="Times New Roman" w:hAnsi="Times New Roman" w:cs="Times New Roman"/>
          <w:i w:val="0"/>
          <w:iCs w:val="0"/>
          <w:color w:val="110409"/>
          <w:sz w:val="24"/>
          <w:szCs w:val="24"/>
        </w:rPr>
        <w:t>Sémantique de la République est filée tout au long du discours de Blum, et de sa défense</w:t>
      </w:r>
      <w:r w:rsidR="001A0935">
        <w:rPr>
          <w:rStyle w:val="Accentuation"/>
          <w:rFonts w:ascii="Times New Roman" w:hAnsi="Times New Roman" w:cs="Times New Roman"/>
          <w:i w:val="0"/>
          <w:iCs w:val="0"/>
          <w:color w:val="110409"/>
          <w:sz w:val="24"/>
          <w:szCs w:val="24"/>
        </w:rPr>
        <w:t xml:space="preserve">. Allusion </w:t>
      </w:r>
      <w:proofErr w:type="gramStart"/>
      <w:r w:rsidR="001A0935">
        <w:rPr>
          <w:rStyle w:val="Accentuation"/>
          <w:rFonts w:ascii="Times New Roman" w:hAnsi="Times New Roman" w:cs="Times New Roman"/>
          <w:i w:val="0"/>
          <w:iCs w:val="0"/>
          <w:color w:val="110409"/>
          <w:sz w:val="24"/>
          <w:szCs w:val="24"/>
        </w:rPr>
        <w:t>au ligue</w:t>
      </w:r>
      <w:proofErr w:type="gramEnd"/>
      <w:r w:rsidR="001A0935">
        <w:rPr>
          <w:rStyle w:val="Accentuation"/>
          <w:rFonts w:ascii="Times New Roman" w:hAnsi="Times New Roman" w:cs="Times New Roman"/>
          <w:i w:val="0"/>
          <w:iCs w:val="0"/>
          <w:color w:val="110409"/>
          <w:sz w:val="24"/>
          <w:szCs w:val="24"/>
        </w:rPr>
        <w:t xml:space="preserve"> d’extrême-droite et au front </w:t>
      </w:r>
      <w:proofErr w:type="spellStart"/>
      <w:r w:rsidR="001A0935">
        <w:rPr>
          <w:rStyle w:val="Accentuation"/>
          <w:rFonts w:ascii="Times New Roman" w:hAnsi="Times New Roman" w:cs="Times New Roman"/>
          <w:i w:val="0"/>
          <w:iCs w:val="0"/>
          <w:color w:val="110409"/>
          <w:sz w:val="24"/>
          <w:szCs w:val="24"/>
        </w:rPr>
        <w:t>anti-fasciste</w:t>
      </w:r>
      <w:proofErr w:type="spellEnd"/>
      <w:r w:rsidR="001A0935">
        <w:rPr>
          <w:rStyle w:val="Accentuation"/>
          <w:rFonts w:ascii="Times New Roman" w:hAnsi="Times New Roman" w:cs="Times New Roman"/>
          <w:i w:val="0"/>
          <w:iCs w:val="0"/>
          <w:color w:val="110409"/>
          <w:sz w:val="24"/>
          <w:szCs w:val="24"/>
        </w:rPr>
        <w:t xml:space="preserve"> = dès 1936 décret dissolvant les ligues d’extrême droite.</w:t>
      </w:r>
    </w:p>
    <w:p w14:paraId="339CB9A2" w14:textId="77777777" w:rsidR="001A0935" w:rsidRPr="001A0935" w:rsidRDefault="001A0935" w:rsidP="001A0935">
      <w:pPr>
        <w:pStyle w:val="Paragraphedeliste"/>
        <w:jc w:val="both"/>
        <w:rPr>
          <w:rStyle w:val="Accentuation"/>
          <w:rFonts w:ascii="Times New Roman" w:hAnsi="Times New Roman" w:cs="Times New Roman"/>
          <w:i w:val="0"/>
          <w:iCs w:val="0"/>
          <w:sz w:val="24"/>
          <w:szCs w:val="24"/>
        </w:rPr>
      </w:pPr>
    </w:p>
    <w:p w14:paraId="2C9CF1A4" w14:textId="3C9DE9FA" w:rsidR="001A0935" w:rsidRPr="001A0935" w:rsidRDefault="001A0935" w:rsidP="001A0935">
      <w:pPr>
        <w:pStyle w:val="Paragraphedeliste"/>
        <w:numPr>
          <w:ilvl w:val="0"/>
          <w:numId w:val="3"/>
        </w:numPr>
        <w:jc w:val="both"/>
        <w:rPr>
          <w:rStyle w:val="Accentuation"/>
          <w:rFonts w:ascii="Times New Roman" w:hAnsi="Times New Roman" w:cs="Times New Roman"/>
          <w:i w:val="0"/>
          <w:iCs w:val="0"/>
          <w:sz w:val="24"/>
          <w:szCs w:val="24"/>
        </w:rPr>
      </w:pPr>
      <w:r w:rsidRPr="001A0935">
        <w:rPr>
          <w:rStyle w:val="Accentuation"/>
          <w:rFonts w:ascii="Times New Roman" w:hAnsi="Times New Roman" w:cs="Times New Roman"/>
          <w:i w:val="0"/>
          <w:iCs w:val="0"/>
          <w:color w:val="110409"/>
          <w:sz w:val="24"/>
          <w:szCs w:val="24"/>
        </w:rPr>
        <w:t xml:space="preserve">Contre le fascisme extérieur : </w:t>
      </w:r>
      <w:r w:rsidRPr="001A0935">
        <w:rPr>
          <w:rStyle w:val="Accentuation"/>
          <w:i w:val="0"/>
          <w:iCs w:val="0"/>
          <w:color w:val="110409"/>
        </w:rPr>
        <w:t>« </w:t>
      </w:r>
      <w:r w:rsidRPr="001A0935">
        <w:rPr>
          <w:rStyle w:val="Accentuation"/>
          <w:color w:val="110409"/>
        </w:rPr>
        <w:t xml:space="preserve">grâce à </w:t>
      </w:r>
      <w:r w:rsidR="00CD5244">
        <w:rPr>
          <w:rStyle w:val="Accentuation"/>
          <w:color w:val="110409"/>
        </w:rPr>
        <w:t>un</w:t>
      </w:r>
      <w:r w:rsidRPr="001A0935">
        <w:rPr>
          <w:rStyle w:val="Accentuation"/>
          <w:color w:val="110409"/>
        </w:rPr>
        <w:t xml:space="preserve">e vigoureuse politique de défense ». </w:t>
      </w:r>
      <w:r w:rsidRPr="001A0935">
        <w:rPr>
          <w:rStyle w:val="Accentuation"/>
          <w:rFonts w:ascii="Times New Roman" w:hAnsi="Times New Roman" w:cs="Times New Roman"/>
          <w:i w:val="0"/>
          <w:iCs w:val="0"/>
          <w:color w:val="110409"/>
          <w:sz w:val="24"/>
          <w:szCs w:val="24"/>
        </w:rPr>
        <w:t xml:space="preserve"> Italie fasciste et Allemagne nazi de plus en plus dangereuse. Depuis 1935 Allemagne réarme et occupe la Rhénanie</w:t>
      </w:r>
      <w:r w:rsidR="00CD5244">
        <w:rPr>
          <w:rStyle w:val="Accentuation"/>
          <w:rFonts w:ascii="Times New Roman" w:hAnsi="Times New Roman" w:cs="Times New Roman"/>
          <w:i w:val="0"/>
          <w:iCs w:val="0"/>
          <w:color w:val="110409"/>
          <w:sz w:val="24"/>
          <w:szCs w:val="24"/>
        </w:rPr>
        <w:t xml:space="preserve"> ; 36 </w:t>
      </w:r>
      <w:proofErr w:type="gramStart"/>
      <w:r w:rsidR="00CD5244">
        <w:rPr>
          <w:rStyle w:val="Accentuation"/>
          <w:rFonts w:ascii="Times New Roman" w:hAnsi="Times New Roman" w:cs="Times New Roman"/>
          <w:i w:val="0"/>
          <w:iCs w:val="0"/>
          <w:color w:val="110409"/>
          <w:sz w:val="24"/>
          <w:szCs w:val="24"/>
        </w:rPr>
        <w:t>début</w:t>
      </w:r>
      <w:proofErr w:type="gramEnd"/>
      <w:r w:rsidR="00CD5244">
        <w:rPr>
          <w:rStyle w:val="Accentuation"/>
          <w:rFonts w:ascii="Times New Roman" w:hAnsi="Times New Roman" w:cs="Times New Roman"/>
          <w:i w:val="0"/>
          <w:iCs w:val="0"/>
          <w:color w:val="110409"/>
          <w:sz w:val="24"/>
          <w:szCs w:val="24"/>
        </w:rPr>
        <w:t xml:space="preserve"> de la guerre d’Espagne. </w:t>
      </w:r>
      <w:r w:rsidRPr="001A0935">
        <w:rPr>
          <w:rStyle w:val="Accentuation"/>
          <w:rFonts w:ascii="Times New Roman" w:hAnsi="Times New Roman" w:cs="Times New Roman"/>
          <w:i w:val="0"/>
          <w:iCs w:val="0"/>
          <w:color w:val="110409"/>
          <w:sz w:val="24"/>
          <w:szCs w:val="24"/>
        </w:rPr>
        <w:t xml:space="preserve"> Rupture avec le pacifisme traditionnel de la gauche depuis 1918 et politique de réarmement</w:t>
      </w:r>
      <w:r w:rsidR="00CD5244">
        <w:rPr>
          <w:rStyle w:val="Accentuation"/>
          <w:rFonts w:ascii="Times New Roman" w:hAnsi="Times New Roman" w:cs="Times New Roman"/>
          <w:i w:val="0"/>
          <w:iCs w:val="0"/>
          <w:color w:val="110409"/>
          <w:sz w:val="24"/>
          <w:szCs w:val="24"/>
        </w:rPr>
        <w:t xml:space="preserve"> </w:t>
      </w:r>
      <w:r w:rsidRPr="001A0935">
        <w:rPr>
          <w:rStyle w:val="Accentuation"/>
          <w:rFonts w:ascii="Times New Roman" w:hAnsi="Times New Roman" w:cs="Times New Roman"/>
          <w:i w:val="0"/>
          <w:iCs w:val="0"/>
          <w:color w:val="110409"/>
          <w:sz w:val="24"/>
          <w:szCs w:val="24"/>
        </w:rPr>
        <w:t>= nationalisation et tentative de modernisation de l’industrie d’armement française, commande massive notamment d’avions= trop tard cependant.</w:t>
      </w:r>
    </w:p>
    <w:p w14:paraId="1BEED9C0" w14:textId="77777777" w:rsidR="001A0935" w:rsidRPr="001A0935" w:rsidRDefault="001A0935" w:rsidP="001A0935">
      <w:pPr>
        <w:pStyle w:val="Paragraphedeliste"/>
        <w:rPr>
          <w:rStyle w:val="Accentuation"/>
          <w:rFonts w:ascii="Times New Roman" w:hAnsi="Times New Roman" w:cs="Times New Roman"/>
          <w:i w:val="0"/>
          <w:iCs w:val="0"/>
          <w:color w:val="110409"/>
          <w:sz w:val="24"/>
          <w:szCs w:val="24"/>
        </w:rPr>
      </w:pPr>
    </w:p>
    <w:p w14:paraId="3B040FD4" w14:textId="77777777" w:rsidR="001A0935" w:rsidRPr="001A0935" w:rsidRDefault="001A0935" w:rsidP="001A0935">
      <w:pPr>
        <w:pStyle w:val="Paragraphedeliste"/>
        <w:numPr>
          <w:ilvl w:val="0"/>
          <w:numId w:val="1"/>
        </w:numPr>
        <w:jc w:val="both"/>
        <w:rPr>
          <w:rStyle w:val="Accentuation"/>
          <w:rFonts w:ascii="Times New Roman" w:hAnsi="Times New Roman" w:cs="Times New Roman"/>
          <w:b/>
          <w:bCs/>
          <w:i w:val="0"/>
          <w:iCs w:val="0"/>
          <w:sz w:val="24"/>
          <w:szCs w:val="24"/>
        </w:rPr>
      </w:pPr>
      <w:r w:rsidRPr="001A0935">
        <w:rPr>
          <w:rStyle w:val="Accentuation"/>
          <w:rFonts w:ascii="Times New Roman" w:hAnsi="Times New Roman" w:cs="Times New Roman"/>
          <w:b/>
          <w:bCs/>
          <w:i w:val="0"/>
          <w:iCs w:val="0"/>
          <w:color w:val="110409"/>
          <w:sz w:val="24"/>
          <w:szCs w:val="24"/>
        </w:rPr>
        <w:t>Une rupture économique :</w:t>
      </w:r>
    </w:p>
    <w:p w14:paraId="2C233A71" w14:textId="77777777" w:rsidR="001A0935" w:rsidRPr="001A0935" w:rsidRDefault="001A0935" w:rsidP="001A0935">
      <w:pPr>
        <w:pStyle w:val="Paragraphedeliste"/>
        <w:ind w:left="1080"/>
        <w:jc w:val="both"/>
        <w:rPr>
          <w:rStyle w:val="Accentuation"/>
          <w:rFonts w:ascii="Times New Roman" w:hAnsi="Times New Roman" w:cs="Times New Roman"/>
          <w:b/>
          <w:bCs/>
          <w:i w:val="0"/>
          <w:iCs w:val="0"/>
          <w:sz w:val="24"/>
          <w:szCs w:val="24"/>
        </w:rPr>
      </w:pPr>
    </w:p>
    <w:p w14:paraId="508FC9F9" w14:textId="77777777" w:rsidR="001A0935" w:rsidRPr="001A0935" w:rsidRDefault="001A0935" w:rsidP="001A0935">
      <w:pPr>
        <w:pStyle w:val="Paragraphedeliste"/>
        <w:numPr>
          <w:ilvl w:val="0"/>
          <w:numId w:val="5"/>
        </w:numPr>
        <w:jc w:val="both"/>
        <w:rPr>
          <w:rStyle w:val="Accentuation"/>
          <w:rFonts w:ascii="Times New Roman" w:hAnsi="Times New Roman" w:cs="Times New Roman"/>
          <w:b/>
          <w:bCs/>
          <w:i w:val="0"/>
          <w:iCs w:val="0"/>
          <w:sz w:val="24"/>
          <w:szCs w:val="24"/>
        </w:rPr>
      </w:pPr>
      <w:r>
        <w:rPr>
          <w:rStyle w:val="Accentuation"/>
          <w:rFonts w:ascii="Times New Roman" w:hAnsi="Times New Roman" w:cs="Times New Roman"/>
          <w:b/>
          <w:bCs/>
          <w:i w:val="0"/>
          <w:iCs w:val="0"/>
          <w:color w:val="110409"/>
          <w:sz w:val="24"/>
          <w:szCs w:val="24"/>
        </w:rPr>
        <w:t>La crise économique :</w:t>
      </w:r>
    </w:p>
    <w:p w14:paraId="5AE138BD" w14:textId="77777777" w:rsidR="001A0935" w:rsidRDefault="001A0935" w:rsidP="001A0935">
      <w:pPr>
        <w:jc w:val="both"/>
        <w:rPr>
          <w:rStyle w:val="Accentuation"/>
          <w:rFonts w:ascii="Times New Roman" w:hAnsi="Times New Roman" w:cs="Times New Roman"/>
          <w:i w:val="0"/>
          <w:iCs w:val="0"/>
          <w:color w:val="110409"/>
          <w:sz w:val="24"/>
          <w:szCs w:val="24"/>
        </w:rPr>
      </w:pPr>
      <w:r w:rsidRPr="001A0935">
        <w:rPr>
          <w:rFonts w:ascii="Times New Roman" w:hAnsi="Times New Roman" w:cs="Times New Roman"/>
          <w:sz w:val="24"/>
          <w:szCs w:val="24"/>
        </w:rPr>
        <w:t>Crise économique : « </w:t>
      </w:r>
      <w:r w:rsidRPr="001A0935">
        <w:rPr>
          <w:rStyle w:val="Accentuation"/>
          <w:rFonts w:ascii="Times New Roman" w:hAnsi="Times New Roman" w:cs="Times New Roman"/>
          <w:color w:val="110409"/>
          <w:sz w:val="24"/>
          <w:szCs w:val="24"/>
        </w:rPr>
        <w:t xml:space="preserve">les remèdes de la crise qui l’accable ». </w:t>
      </w:r>
      <w:r w:rsidRPr="001A0935">
        <w:rPr>
          <w:rStyle w:val="Accentuation"/>
          <w:rFonts w:ascii="Times New Roman" w:hAnsi="Times New Roman" w:cs="Times New Roman"/>
          <w:i w:val="0"/>
          <w:iCs w:val="0"/>
          <w:color w:val="110409"/>
          <w:sz w:val="24"/>
          <w:szCs w:val="24"/>
        </w:rPr>
        <w:t>Si la France est rentrée dans la crise tardivement, et sans connaître des effets aussi profonds qu’aux US ou en Allemagne, elle ne parvient pas à en sortir. La France connaît encore environ 500.000 chômeurs en 1935, soit 7,5% de la population active. Ces chômeurs reçoivent très peu d’aides sociales, et alimentent la misère et de nombreuses « manifestations de la faim ». Les solutions déflationnistes apportées par les gouvernements de droite, sous l’influence libérale, n’ont que peu d’effet, voire perpétuent la crise.</w:t>
      </w:r>
    </w:p>
    <w:p w14:paraId="78CBD534" w14:textId="77777777" w:rsidR="006F5F68" w:rsidRDefault="006F5F68" w:rsidP="001A0935">
      <w:pPr>
        <w:jc w:val="both"/>
        <w:rPr>
          <w:rStyle w:val="Accentuation"/>
          <w:rFonts w:ascii="Times New Roman" w:hAnsi="Times New Roman" w:cs="Times New Roman"/>
          <w:i w:val="0"/>
          <w:iCs w:val="0"/>
          <w:color w:val="110409"/>
          <w:sz w:val="24"/>
          <w:szCs w:val="24"/>
        </w:rPr>
      </w:pPr>
    </w:p>
    <w:p w14:paraId="48BA9311" w14:textId="2970AF11" w:rsidR="006F5F68" w:rsidRPr="006F5F68" w:rsidRDefault="006F5F68" w:rsidP="006F5F68">
      <w:pPr>
        <w:pStyle w:val="Paragraphedeliste"/>
        <w:numPr>
          <w:ilvl w:val="0"/>
          <w:numId w:val="5"/>
        </w:numPr>
        <w:jc w:val="both"/>
        <w:rPr>
          <w:rStyle w:val="Accentuation"/>
          <w:rFonts w:ascii="Times New Roman" w:hAnsi="Times New Roman" w:cs="Times New Roman"/>
          <w:b/>
          <w:bCs/>
          <w:i w:val="0"/>
          <w:iCs w:val="0"/>
          <w:sz w:val="24"/>
          <w:szCs w:val="24"/>
        </w:rPr>
      </w:pPr>
      <w:r w:rsidRPr="006F5F68">
        <w:rPr>
          <w:rStyle w:val="Accentuation"/>
          <w:rFonts w:ascii="Times New Roman" w:hAnsi="Times New Roman" w:cs="Times New Roman"/>
          <w:b/>
          <w:bCs/>
          <w:i w:val="0"/>
          <w:iCs w:val="0"/>
          <w:sz w:val="24"/>
          <w:szCs w:val="24"/>
        </w:rPr>
        <w:t>Une politique de relance keynésienne :</w:t>
      </w:r>
    </w:p>
    <w:p w14:paraId="48E8DABF" w14:textId="196BAEA8" w:rsidR="001A0935" w:rsidRPr="00961236" w:rsidRDefault="00961236" w:rsidP="00961236">
      <w:pPr>
        <w:ind w:left="360"/>
        <w:jc w:val="both"/>
        <w:rPr>
          <w:rStyle w:val="Accentuation"/>
          <w:rFonts w:ascii="Times New Roman" w:hAnsi="Times New Roman" w:cs="Times New Roman"/>
          <w:i w:val="0"/>
          <w:iCs w:val="0"/>
          <w:color w:val="110409"/>
          <w:sz w:val="24"/>
          <w:szCs w:val="24"/>
        </w:rPr>
      </w:pPr>
      <w:r>
        <w:rPr>
          <w:rStyle w:val="Accentuation"/>
          <w:i w:val="0"/>
          <w:iCs w:val="0"/>
          <w:color w:val="110409"/>
        </w:rPr>
        <w:t xml:space="preserve">Relance keynésienne : </w:t>
      </w:r>
      <w:r w:rsidRPr="00144972">
        <w:rPr>
          <w:rStyle w:val="Accentuation"/>
          <w:color w:val="110409"/>
        </w:rPr>
        <w:t>la relanc</w:t>
      </w:r>
      <w:r>
        <w:rPr>
          <w:rStyle w:val="Accentuation"/>
          <w:color w:val="110409"/>
        </w:rPr>
        <w:t>e</w:t>
      </w:r>
      <w:r w:rsidRPr="00144972">
        <w:rPr>
          <w:rStyle w:val="Accentuation"/>
          <w:color w:val="110409"/>
        </w:rPr>
        <w:t xml:space="preserve"> économique par une politique énergique r</w:t>
      </w:r>
      <w:r w:rsidRPr="00961236">
        <w:rPr>
          <w:rStyle w:val="Accentuation"/>
          <w:color w:val="110409"/>
        </w:rPr>
        <w:t>ompant avec l’atonie de nos prédécesseurs »</w:t>
      </w:r>
      <w:r w:rsidRPr="00961236">
        <w:rPr>
          <w:rStyle w:val="Accentuation"/>
          <w:rFonts w:ascii="Times New Roman" w:hAnsi="Times New Roman" w:cs="Times New Roman"/>
          <w:i w:val="0"/>
          <w:iCs w:val="0"/>
          <w:color w:val="110409"/>
          <w:sz w:val="24"/>
          <w:szCs w:val="24"/>
        </w:rPr>
        <w:t>. Influence du New Deal de Roosevelt ou de la politique britannique. Changement de paradigme économique en adoptant les thèses keynésiennes= relance de l’économie par la dépense publique et l’intervention de l’Etat.</w:t>
      </w:r>
      <w:r>
        <w:rPr>
          <w:rStyle w:val="Accentuation"/>
          <w:rFonts w:ascii="Times New Roman" w:hAnsi="Times New Roman" w:cs="Times New Roman"/>
          <w:i w:val="0"/>
          <w:iCs w:val="0"/>
          <w:color w:val="110409"/>
          <w:sz w:val="24"/>
          <w:szCs w:val="24"/>
        </w:rPr>
        <w:t xml:space="preserve"> Nationalisation rapide de grandes entreprises comme la SNCF et l’armement, mise en place de politique de grands travaux afin de résorber le chômage</w:t>
      </w:r>
      <w:r w:rsidR="00CD5244">
        <w:rPr>
          <w:rStyle w:val="Accentuation"/>
          <w:rFonts w:ascii="Times New Roman" w:hAnsi="Times New Roman" w:cs="Times New Roman"/>
          <w:i w:val="0"/>
          <w:iCs w:val="0"/>
          <w:color w:val="110409"/>
          <w:sz w:val="24"/>
          <w:szCs w:val="24"/>
        </w:rPr>
        <w:t>, comme dans le</w:t>
      </w:r>
      <w:r>
        <w:rPr>
          <w:rStyle w:val="Accentuation"/>
          <w:rFonts w:ascii="Times New Roman" w:hAnsi="Times New Roman" w:cs="Times New Roman"/>
          <w:i w:val="0"/>
          <w:iCs w:val="0"/>
          <w:color w:val="110409"/>
          <w:sz w:val="24"/>
          <w:szCs w:val="24"/>
        </w:rPr>
        <w:t xml:space="preserve"> </w:t>
      </w:r>
      <w:r w:rsidR="00CD5244">
        <w:rPr>
          <w:rStyle w:val="Accentuation"/>
          <w:rFonts w:ascii="Times New Roman" w:hAnsi="Times New Roman" w:cs="Times New Roman"/>
          <w:i w:val="0"/>
          <w:iCs w:val="0"/>
          <w:color w:val="110409"/>
          <w:sz w:val="24"/>
          <w:szCs w:val="24"/>
        </w:rPr>
        <w:t>nouveau</w:t>
      </w:r>
      <w:r>
        <w:rPr>
          <w:rStyle w:val="Accentuation"/>
          <w:rFonts w:ascii="Times New Roman" w:hAnsi="Times New Roman" w:cs="Times New Roman"/>
          <w:i w:val="0"/>
          <w:iCs w:val="0"/>
          <w:color w:val="110409"/>
          <w:sz w:val="24"/>
          <w:szCs w:val="24"/>
        </w:rPr>
        <w:t xml:space="preserve"> domaine des loisirs, avec nouveau ministère des loisirs qui multiplie la construction des infrastructures sportives.</w:t>
      </w:r>
      <w:r w:rsidRPr="00961236">
        <w:rPr>
          <w:rStyle w:val="Accentuation"/>
          <w:rFonts w:ascii="Times New Roman" w:hAnsi="Times New Roman" w:cs="Times New Roman"/>
          <w:i w:val="0"/>
          <w:iCs w:val="0"/>
          <w:color w:val="110409"/>
          <w:sz w:val="24"/>
          <w:szCs w:val="24"/>
        </w:rPr>
        <w:t xml:space="preserve"> </w:t>
      </w:r>
    </w:p>
    <w:p w14:paraId="68BB8D40" w14:textId="77777777" w:rsidR="00961236" w:rsidRDefault="00961236" w:rsidP="001A0935">
      <w:pPr>
        <w:ind w:left="360"/>
        <w:jc w:val="both"/>
        <w:rPr>
          <w:rStyle w:val="Accentuation"/>
          <w:rFonts w:ascii="Times New Roman" w:hAnsi="Times New Roman" w:cs="Times New Roman"/>
          <w:b/>
          <w:bCs/>
          <w:i w:val="0"/>
          <w:iCs w:val="0"/>
          <w:color w:val="110409"/>
          <w:sz w:val="24"/>
          <w:szCs w:val="24"/>
        </w:rPr>
      </w:pPr>
    </w:p>
    <w:p w14:paraId="4BFDB4E3" w14:textId="11F8CC4E" w:rsidR="006F5F68" w:rsidRDefault="006F5F68" w:rsidP="006F5F68">
      <w:pPr>
        <w:pStyle w:val="Paragraphedeliste"/>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Une politique sociale :</w:t>
      </w:r>
    </w:p>
    <w:p w14:paraId="4B18EE2E" w14:textId="65E0D220" w:rsidR="00641DC0" w:rsidRPr="008C150C" w:rsidRDefault="00641DC0" w:rsidP="008C150C">
      <w:pPr>
        <w:ind w:left="360"/>
        <w:jc w:val="both"/>
        <w:rPr>
          <w:rStyle w:val="Accentuation"/>
          <w:rFonts w:ascii="Times New Roman" w:hAnsi="Times New Roman" w:cs="Times New Roman"/>
          <w:i w:val="0"/>
          <w:iCs w:val="0"/>
          <w:color w:val="110409"/>
          <w:sz w:val="24"/>
          <w:szCs w:val="24"/>
        </w:rPr>
      </w:pPr>
      <w:r w:rsidRPr="008C150C">
        <w:rPr>
          <w:rStyle w:val="Accentuation"/>
          <w:rFonts w:ascii="Times New Roman" w:hAnsi="Times New Roman" w:cs="Times New Roman"/>
          <w:i w:val="0"/>
          <w:iCs w:val="0"/>
          <w:color w:val="110409"/>
          <w:sz w:val="24"/>
          <w:szCs w:val="24"/>
        </w:rPr>
        <w:lastRenderedPageBreak/>
        <w:t xml:space="preserve">Accords de Matignon : </w:t>
      </w:r>
      <w:r w:rsidRPr="008C150C">
        <w:rPr>
          <w:rStyle w:val="Accentuation"/>
          <w:rFonts w:ascii="Times New Roman" w:hAnsi="Times New Roman" w:cs="Times New Roman"/>
          <w:color w:val="110409"/>
          <w:sz w:val="24"/>
          <w:szCs w:val="24"/>
        </w:rPr>
        <w:t>« de fournir un peu de bien-être et de sécurité à tous ceux qui créent, par leur travail, la véritable richesse ».</w:t>
      </w:r>
      <w:r w:rsidRPr="008C150C">
        <w:rPr>
          <w:rStyle w:val="Accentuation"/>
          <w:rFonts w:ascii="Times New Roman" w:hAnsi="Times New Roman" w:cs="Times New Roman"/>
          <w:i w:val="0"/>
          <w:iCs w:val="0"/>
          <w:color w:val="110409"/>
          <w:sz w:val="24"/>
          <w:szCs w:val="24"/>
        </w:rPr>
        <w:t xml:space="preserve"> Lois sociales pas totalement nouvelles (exemple loi 1919 réduction du temps de travail ou 28 </w:t>
      </w:r>
      <w:proofErr w:type="gramStart"/>
      <w:r w:rsidRPr="008C150C">
        <w:rPr>
          <w:rStyle w:val="Accentuation"/>
          <w:rFonts w:ascii="Times New Roman" w:hAnsi="Times New Roman" w:cs="Times New Roman"/>
          <w:i w:val="0"/>
          <w:iCs w:val="0"/>
          <w:color w:val="110409"/>
          <w:sz w:val="24"/>
          <w:szCs w:val="24"/>
        </w:rPr>
        <w:t>loi</w:t>
      </w:r>
      <w:proofErr w:type="gramEnd"/>
      <w:r w:rsidRPr="008C150C">
        <w:rPr>
          <w:rStyle w:val="Accentuation"/>
          <w:rFonts w:ascii="Times New Roman" w:hAnsi="Times New Roman" w:cs="Times New Roman"/>
          <w:i w:val="0"/>
          <w:iCs w:val="0"/>
          <w:color w:val="110409"/>
          <w:sz w:val="24"/>
          <w:szCs w:val="24"/>
        </w:rPr>
        <w:t xml:space="preserve"> Loucheur), mais programme social du Front Populaire véritable rupture car travailleur désormais perçu comme plus important que patron. Accord de Matignon très rapide suite à la vague de grèves « joyeuses » qui met la pression sur le gouvernement et surtout sur le </w:t>
      </w:r>
      <w:proofErr w:type="gramStart"/>
      <w:r w:rsidRPr="008C150C">
        <w:rPr>
          <w:rStyle w:val="Accentuation"/>
          <w:rFonts w:ascii="Times New Roman" w:hAnsi="Times New Roman" w:cs="Times New Roman"/>
          <w:i w:val="0"/>
          <w:iCs w:val="0"/>
          <w:color w:val="110409"/>
          <w:sz w:val="24"/>
          <w:szCs w:val="24"/>
        </w:rPr>
        <w:t>patronat </w:t>
      </w:r>
      <w:r w:rsidR="008C150C" w:rsidRPr="008C150C">
        <w:rPr>
          <w:rStyle w:val="Accentuation"/>
          <w:rFonts w:ascii="Times New Roman" w:hAnsi="Times New Roman" w:cs="Times New Roman"/>
          <w:i w:val="0"/>
          <w:iCs w:val="0"/>
          <w:color w:val="110409"/>
          <w:sz w:val="24"/>
          <w:szCs w:val="24"/>
        </w:rPr>
        <w:t>.</w:t>
      </w:r>
      <w:proofErr w:type="gramEnd"/>
    </w:p>
    <w:p w14:paraId="253032F5" w14:textId="77777777" w:rsidR="008C150C" w:rsidRPr="008C150C" w:rsidRDefault="008C150C" w:rsidP="008C150C">
      <w:pPr>
        <w:pStyle w:val="Paragraphedeliste"/>
        <w:numPr>
          <w:ilvl w:val="0"/>
          <w:numId w:val="6"/>
        </w:numPr>
        <w:jc w:val="both"/>
        <w:rPr>
          <w:rFonts w:ascii="Times New Roman" w:hAnsi="Times New Roman" w:cs="Times New Roman"/>
          <w:sz w:val="24"/>
          <w:szCs w:val="24"/>
        </w:rPr>
      </w:pPr>
      <w:r w:rsidRPr="008C150C">
        <w:rPr>
          <w:rFonts w:ascii="Times New Roman" w:hAnsi="Times New Roman" w:cs="Times New Roman"/>
          <w:sz w:val="24"/>
          <w:szCs w:val="24"/>
        </w:rPr>
        <w:t>Augmentation de 7 à 15% des salaires.</w:t>
      </w:r>
    </w:p>
    <w:p w14:paraId="451FA68A" w14:textId="77777777" w:rsidR="008C150C" w:rsidRPr="008C150C" w:rsidRDefault="008C150C" w:rsidP="008C150C">
      <w:pPr>
        <w:pStyle w:val="Paragraphedeliste"/>
        <w:numPr>
          <w:ilvl w:val="0"/>
          <w:numId w:val="6"/>
        </w:numPr>
        <w:jc w:val="both"/>
        <w:rPr>
          <w:rFonts w:ascii="Times New Roman" w:hAnsi="Times New Roman" w:cs="Times New Roman"/>
          <w:sz w:val="24"/>
          <w:szCs w:val="24"/>
        </w:rPr>
      </w:pPr>
      <w:r w:rsidRPr="008C150C">
        <w:rPr>
          <w:rFonts w:ascii="Times New Roman" w:hAnsi="Times New Roman" w:cs="Times New Roman"/>
          <w:sz w:val="24"/>
          <w:szCs w:val="24"/>
        </w:rPr>
        <w:t>Semaine de 40h.</w:t>
      </w:r>
    </w:p>
    <w:p w14:paraId="6A44C530" w14:textId="77777777" w:rsidR="008C150C" w:rsidRPr="008C150C" w:rsidRDefault="008C150C" w:rsidP="008C150C">
      <w:pPr>
        <w:pStyle w:val="Paragraphedeliste"/>
        <w:numPr>
          <w:ilvl w:val="0"/>
          <w:numId w:val="6"/>
        </w:numPr>
        <w:jc w:val="both"/>
        <w:rPr>
          <w:rFonts w:ascii="Times New Roman" w:hAnsi="Times New Roman" w:cs="Times New Roman"/>
          <w:sz w:val="24"/>
          <w:szCs w:val="24"/>
        </w:rPr>
      </w:pPr>
      <w:r w:rsidRPr="008C150C">
        <w:rPr>
          <w:rFonts w:ascii="Times New Roman" w:hAnsi="Times New Roman" w:cs="Times New Roman"/>
          <w:sz w:val="24"/>
          <w:szCs w:val="24"/>
        </w:rPr>
        <w:t>Obligation de conventions collectives dans les grandes entreprises.</w:t>
      </w:r>
    </w:p>
    <w:p w14:paraId="6B4DA018" w14:textId="77777777" w:rsidR="008C150C" w:rsidRPr="008C150C" w:rsidRDefault="008C150C" w:rsidP="008C150C">
      <w:pPr>
        <w:pStyle w:val="Paragraphedeliste"/>
        <w:numPr>
          <w:ilvl w:val="0"/>
          <w:numId w:val="6"/>
        </w:numPr>
        <w:jc w:val="both"/>
        <w:rPr>
          <w:rFonts w:ascii="Times New Roman" w:hAnsi="Times New Roman" w:cs="Times New Roman"/>
          <w:sz w:val="24"/>
          <w:szCs w:val="24"/>
        </w:rPr>
      </w:pPr>
      <w:r w:rsidRPr="008C150C">
        <w:rPr>
          <w:rFonts w:ascii="Times New Roman" w:hAnsi="Times New Roman" w:cs="Times New Roman"/>
          <w:sz w:val="24"/>
          <w:szCs w:val="24"/>
        </w:rPr>
        <w:t>Deux semaines de congés payés (pas prévu au départ dans le programme du Front Pop).</w:t>
      </w:r>
    </w:p>
    <w:p w14:paraId="38A81678" w14:textId="1FE7AD79" w:rsidR="008C150C" w:rsidRPr="008C150C" w:rsidRDefault="008C150C" w:rsidP="008C150C">
      <w:pPr>
        <w:ind w:left="360"/>
        <w:jc w:val="both"/>
        <w:rPr>
          <w:color w:val="110409"/>
        </w:rPr>
      </w:pPr>
    </w:p>
    <w:sectPr w:rsidR="008C150C" w:rsidRPr="008C1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EB3"/>
    <w:multiLevelType w:val="hybridMultilevel"/>
    <w:tmpl w:val="45D2F676"/>
    <w:lvl w:ilvl="0" w:tplc="065E7E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477C5"/>
    <w:multiLevelType w:val="hybridMultilevel"/>
    <w:tmpl w:val="F9B8971C"/>
    <w:lvl w:ilvl="0" w:tplc="B3323B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136AEA"/>
    <w:multiLevelType w:val="hybridMultilevel"/>
    <w:tmpl w:val="D98430DA"/>
    <w:lvl w:ilvl="0" w:tplc="773CAD7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071688"/>
    <w:multiLevelType w:val="hybridMultilevel"/>
    <w:tmpl w:val="351E2288"/>
    <w:lvl w:ilvl="0" w:tplc="FC607A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5673F0"/>
    <w:multiLevelType w:val="hybridMultilevel"/>
    <w:tmpl w:val="B276E246"/>
    <w:lvl w:ilvl="0" w:tplc="3418F138">
      <w:start w:val="1"/>
      <w:numFmt w:val="upperLetter"/>
      <w:lvlText w:val="%1-"/>
      <w:lvlJc w:val="left"/>
      <w:pPr>
        <w:ind w:left="720" w:hanging="360"/>
      </w:pPr>
      <w:rPr>
        <w:rFonts w:hint="default"/>
        <w:color w:val="11040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CC5BB2"/>
    <w:multiLevelType w:val="hybridMultilevel"/>
    <w:tmpl w:val="5DEA3E90"/>
    <w:lvl w:ilvl="0" w:tplc="57B2BA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9235182">
    <w:abstractNumId w:val="5"/>
  </w:num>
  <w:num w:numId="2" w16cid:durableId="1866363403">
    <w:abstractNumId w:val="1"/>
  </w:num>
  <w:num w:numId="3" w16cid:durableId="1981180367">
    <w:abstractNumId w:val="3"/>
  </w:num>
  <w:num w:numId="4" w16cid:durableId="50813485">
    <w:abstractNumId w:val="2"/>
  </w:num>
  <w:num w:numId="5" w16cid:durableId="31076068">
    <w:abstractNumId w:val="4"/>
  </w:num>
  <w:num w:numId="6" w16cid:durableId="2768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B"/>
    <w:rsid w:val="000D26A6"/>
    <w:rsid w:val="00127C7E"/>
    <w:rsid w:val="001A0935"/>
    <w:rsid w:val="001E3549"/>
    <w:rsid w:val="00351BF8"/>
    <w:rsid w:val="003E5867"/>
    <w:rsid w:val="00450BB4"/>
    <w:rsid w:val="00641DC0"/>
    <w:rsid w:val="00684650"/>
    <w:rsid w:val="0069396A"/>
    <w:rsid w:val="006C3195"/>
    <w:rsid w:val="006E1268"/>
    <w:rsid w:val="006F5F68"/>
    <w:rsid w:val="008C150C"/>
    <w:rsid w:val="00961236"/>
    <w:rsid w:val="00992CFB"/>
    <w:rsid w:val="00A06B2C"/>
    <w:rsid w:val="00A85ACA"/>
    <w:rsid w:val="00CD5244"/>
    <w:rsid w:val="00D856A5"/>
    <w:rsid w:val="00DC6BE4"/>
    <w:rsid w:val="00E35D88"/>
    <w:rsid w:val="00EC2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BD65"/>
  <w15:chartTrackingRefBased/>
  <w15:docId w15:val="{80C2B39C-6DAB-49A8-BCA1-66E7C114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B2C"/>
    <w:pPr>
      <w:ind w:left="720"/>
      <w:contextualSpacing/>
    </w:pPr>
  </w:style>
  <w:style w:type="paragraph" w:customStyle="1" w:styleId="tx">
    <w:name w:val="tx"/>
    <w:basedOn w:val="Normal"/>
    <w:rsid w:val="00A06B2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A06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15</cp:revision>
  <dcterms:created xsi:type="dcterms:W3CDTF">2023-11-26T07:20:00Z</dcterms:created>
  <dcterms:modified xsi:type="dcterms:W3CDTF">2024-10-13T16:52:00Z</dcterms:modified>
</cp:coreProperties>
</file>