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781BD" w14:textId="659EB65C" w:rsidR="0043291A" w:rsidRDefault="00127758" w:rsidP="00127758">
      <w:pPr>
        <w:jc w:val="center"/>
        <w:rPr>
          <w:b/>
          <w:bCs/>
          <w:sz w:val="28"/>
          <w:szCs w:val="28"/>
        </w:rPr>
      </w:pPr>
      <w:r w:rsidRPr="00127758">
        <w:rPr>
          <w:b/>
          <w:bCs/>
          <w:sz w:val="28"/>
          <w:szCs w:val="28"/>
        </w:rPr>
        <w:t>Correction devoir seconde guerre mondiale</w:t>
      </w:r>
    </w:p>
    <w:p w14:paraId="7EDEB993" w14:textId="5922D07E" w:rsidR="00127758" w:rsidRDefault="009E2CE1" w:rsidP="004F48DB">
      <w:pPr>
        <w:jc w:val="both"/>
      </w:pPr>
      <w:r w:rsidRPr="009E2CE1">
        <w:rPr>
          <w:b/>
          <w:bCs/>
        </w:rPr>
        <w:t>Accroche :</w:t>
      </w:r>
      <w:r>
        <w:rPr>
          <w:b/>
          <w:bCs/>
        </w:rPr>
        <w:t xml:space="preserve"> </w:t>
      </w:r>
      <w:r w:rsidRPr="009E2CE1">
        <w:t>"C'est une guerre d'extermination. Si nous ne détruisons pas nos ennemis, ils nous détruiront."</w:t>
      </w:r>
      <w:r w:rsidRPr="009E2CE1">
        <w:br/>
        <w:t>— Adolf Hitler, discours prononcé avant l'invasion de l'Union soviétique en 1941.</w:t>
      </w:r>
    </w:p>
    <w:p w14:paraId="72B4CFBE" w14:textId="04E6E3CF" w:rsidR="009E2CE1" w:rsidRDefault="00441E9A" w:rsidP="004F48DB">
      <w:pPr>
        <w:jc w:val="both"/>
      </w:pPr>
      <w:r>
        <w:t>Une déclaration qui souligne la volonté d’anéantissement qui structure la seconde guerre mondiale</w:t>
      </w:r>
      <w:r w:rsidRPr="005579C2">
        <w:rPr>
          <w:color w:val="FF0000"/>
        </w:rPr>
        <w:t>. De fait</w:t>
      </w:r>
      <w:r>
        <w:t>….</w:t>
      </w:r>
    </w:p>
    <w:p w14:paraId="1F395AFE" w14:textId="4349341E" w:rsidR="009E2CE1" w:rsidRDefault="009E2CE1" w:rsidP="004F48DB">
      <w:pPr>
        <w:jc w:val="both"/>
      </w:pPr>
      <w:r w:rsidRPr="009E2CE1">
        <w:rPr>
          <w:b/>
          <w:bCs/>
        </w:rPr>
        <w:t>Contexte :</w:t>
      </w:r>
      <w:r w:rsidRPr="00441E9A">
        <w:t xml:space="preserve"> </w:t>
      </w:r>
      <w:r w:rsidR="00441E9A" w:rsidRPr="00441E9A">
        <w:t>…l</w:t>
      </w:r>
      <w:r w:rsidR="004F48DB">
        <w:t>es opérations</w:t>
      </w:r>
      <w:r>
        <w:t xml:space="preserve"> </w:t>
      </w:r>
      <w:r w:rsidR="004F48DB">
        <w:t>militaires</w:t>
      </w:r>
      <w:r w:rsidR="006724D0">
        <w:t xml:space="preserve"> </w:t>
      </w:r>
      <w:proofErr w:type="gramStart"/>
      <w:r w:rsidR="006724D0">
        <w:t xml:space="preserve">ont </w:t>
      </w:r>
      <w:r w:rsidR="004F48DB">
        <w:t xml:space="preserve"> permis</w:t>
      </w:r>
      <w:proofErr w:type="gramEnd"/>
      <w:r>
        <w:t xml:space="preserve"> de 39 à 42 les victoires écrasantes de l’Axe en Europe et dans le Pacifique</w:t>
      </w:r>
      <w:r w:rsidR="00441E9A">
        <w:t>, grâce à l’utilisation d’une violence débridée</w:t>
      </w:r>
      <w:r>
        <w:t>. L’année 42 a cependant constitué un tournant, avec l’entrée en guerres de l’URSS et des Etats-Unis et les premières victoires</w:t>
      </w:r>
      <w:r w:rsidR="00DF1459">
        <w:t xml:space="preserve">. </w:t>
      </w:r>
      <w:proofErr w:type="gramStart"/>
      <w:r w:rsidR="00DF1459">
        <w:t xml:space="preserve">Un </w:t>
      </w:r>
      <w:r>
        <w:t>nouvelle alliance</w:t>
      </w:r>
      <w:proofErr w:type="gramEnd"/>
      <w:r w:rsidR="00DF1459">
        <w:t xml:space="preserve"> se forme donc,</w:t>
      </w:r>
      <w:r w:rsidR="00441E9A">
        <w:t xml:space="preserve"> qui n’est pas</w:t>
      </w:r>
      <w:r>
        <w:t xml:space="preserve"> forcément naturel</w:t>
      </w:r>
      <w:r w:rsidR="00441E9A">
        <w:t>le, entre démocraties et totalitarisme soviétique. Elle</w:t>
      </w:r>
      <w:r>
        <w:t xml:space="preserve"> se</w:t>
      </w:r>
      <w:r w:rsidRPr="00441E9A">
        <w:t xml:space="preserve"> concrétise</w:t>
      </w:r>
      <w:r w:rsidR="00441E9A">
        <w:t xml:space="preserve"> néanmoins</w:t>
      </w:r>
      <w:r>
        <w:t xml:space="preserve"> par des rencontres au sommet entre dirigeants pour</w:t>
      </w:r>
      <w:r w:rsidR="00441E9A">
        <w:t xml:space="preserve"> coordonner une contre-offensive visant à la destruction totale des adversaires,</w:t>
      </w:r>
      <w:r>
        <w:t xml:space="preserve"> </w:t>
      </w:r>
      <w:r w:rsidR="00441E9A">
        <w:t xml:space="preserve">mais aussi pour préparer l’après-guerre et </w:t>
      </w:r>
      <w:r w:rsidR="00EA2BD6">
        <w:t>un</w:t>
      </w:r>
      <w:r w:rsidR="00441E9A">
        <w:t xml:space="preserve"> nouvel ordre mondial</w:t>
      </w:r>
      <w:r w:rsidR="00EA2BD6">
        <w:t xml:space="preserve"> garantissant la paix</w:t>
      </w:r>
      <w:r w:rsidR="00441E9A">
        <w:t xml:space="preserve">. </w:t>
      </w:r>
      <w:r w:rsidR="00441E9A" w:rsidRPr="005579C2">
        <w:rPr>
          <w:color w:val="FF0000"/>
        </w:rPr>
        <w:t>C’est ce qu’illustre les documents</w:t>
      </w:r>
      <w:r w:rsidR="00441E9A">
        <w:t>.</w:t>
      </w:r>
    </w:p>
    <w:p w14:paraId="77063C7B" w14:textId="37AA6FFE" w:rsidR="00441E9A" w:rsidRDefault="00441E9A" w:rsidP="004F48DB">
      <w:pPr>
        <w:jc w:val="both"/>
      </w:pPr>
      <w:r w:rsidRPr="00441E9A">
        <w:rPr>
          <w:b/>
          <w:bCs/>
        </w:rPr>
        <w:t>Présentation des docs :</w:t>
      </w:r>
      <w:r>
        <w:rPr>
          <w:b/>
          <w:bCs/>
        </w:rPr>
        <w:t xml:space="preserve"> </w:t>
      </w:r>
      <w:r w:rsidRPr="00441E9A">
        <w:t>Le doc 1 est la déclaration finale de la conférence de Téhéran du 1</w:t>
      </w:r>
      <w:r w:rsidRPr="00441E9A">
        <w:rPr>
          <w:vertAlign w:val="superscript"/>
        </w:rPr>
        <w:t>er</w:t>
      </w:r>
      <w:r w:rsidRPr="00441E9A">
        <w:t xml:space="preserve"> février 1943, qui rassemble Staline, Roosevelt et Churchill dans la capitale iranienne.</w:t>
      </w:r>
      <w:r>
        <w:t xml:space="preserve">  Elle confirme l’alliance des trois puissances et annonce leur intention de détruire entièrement l’Allemagne. Elle se projette aussi après la victoire, en annonçant un nouvel ordre mondial fondé sur la démocratie et la concertation. Le doc 2 est quant à lui composé de deux photos soulignant les destructions totales de la guerre : celui de la ville allemande de Dresde rasée et celui de la ville japonaise d’Hiroshima touchée par une bombe nucléaire. </w:t>
      </w:r>
    </w:p>
    <w:p w14:paraId="0BA45703" w14:textId="4E87910E" w:rsidR="00EA2BD6" w:rsidRDefault="00EA2BD6" w:rsidP="004F48DB">
      <w:pPr>
        <w:jc w:val="both"/>
        <w:rPr>
          <w:b/>
          <w:bCs/>
        </w:rPr>
      </w:pPr>
      <w:r w:rsidRPr="00EA2BD6">
        <w:rPr>
          <w:b/>
          <w:bCs/>
        </w:rPr>
        <w:t>Problématique :</w:t>
      </w:r>
      <w:r>
        <w:rPr>
          <w:b/>
          <w:bCs/>
        </w:rPr>
        <w:t xml:space="preserve"> </w:t>
      </w:r>
      <w:r w:rsidR="005579C2" w:rsidRPr="005579C2">
        <w:rPr>
          <w:color w:val="FF0000"/>
        </w:rPr>
        <w:t>Dès lors</w:t>
      </w:r>
      <w:r w:rsidR="005579C2" w:rsidRPr="005579C2">
        <w:t>,</w:t>
      </w:r>
      <w:r w:rsidR="005579C2">
        <w:rPr>
          <w:b/>
          <w:bCs/>
        </w:rPr>
        <w:t xml:space="preserve"> </w:t>
      </w:r>
      <w:r w:rsidRPr="00EA2BD6">
        <w:t>on peut dès lors se demander en quoi la brutalité de la seconde guerre mondiale a influencé la construction d’un nouvel ordre mondial après-guerre.</w:t>
      </w:r>
      <w:r>
        <w:rPr>
          <w:b/>
          <w:bCs/>
        </w:rPr>
        <w:t xml:space="preserve"> </w:t>
      </w:r>
    </w:p>
    <w:p w14:paraId="3B4224BB" w14:textId="35F034A4" w:rsidR="00127758" w:rsidRPr="0014205D" w:rsidRDefault="00EA2BD6" w:rsidP="004F48DB">
      <w:pPr>
        <w:jc w:val="both"/>
        <w:rPr>
          <w:b/>
          <w:bCs/>
        </w:rPr>
      </w:pPr>
      <w:r>
        <w:rPr>
          <w:b/>
          <w:bCs/>
        </w:rPr>
        <w:t>Annonce du plan :</w:t>
      </w:r>
      <w:r w:rsidR="005579C2">
        <w:rPr>
          <w:b/>
          <w:bCs/>
        </w:rPr>
        <w:t xml:space="preserve"> </w:t>
      </w:r>
      <w:r w:rsidR="005579C2" w:rsidRPr="005579C2">
        <w:rPr>
          <w:color w:val="FF0000"/>
        </w:rPr>
        <w:t>Pour cela</w:t>
      </w:r>
      <w:r w:rsidR="005579C2" w:rsidRPr="005579C2">
        <w:t>, nous nous interrogerons d’abords sur la nouvelle alliance, puis sur la guerre d’anéantissement menée, et enfin sur le conflit idéologique et le projet de nouvel ordre mondial.</w:t>
      </w:r>
    </w:p>
    <w:p w14:paraId="3FE238A6" w14:textId="77777777" w:rsidR="00127758" w:rsidRDefault="00127758" w:rsidP="004F48DB">
      <w:pPr>
        <w:jc w:val="both"/>
        <w:rPr>
          <w:b/>
          <w:bCs/>
          <w:sz w:val="28"/>
          <w:szCs w:val="28"/>
        </w:rPr>
      </w:pPr>
    </w:p>
    <w:p w14:paraId="0347FEEA" w14:textId="399D3C43" w:rsidR="00127758" w:rsidRDefault="00127758" w:rsidP="004F48DB">
      <w:pPr>
        <w:pStyle w:val="Paragraphedeliste"/>
        <w:numPr>
          <w:ilvl w:val="0"/>
          <w:numId w:val="1"/>
        </w:numPr>
        <w:jc w:val="both"/>
        <w:rPr>
          <w:b/>
          <w:bCs/>
          <w:sz w:val="28"/>
          <w:szCs w:val="28"/>
        </w:rPr>
      </w:pPr>
      <w:r>
        <w:rPr>
          <w:b/>
          <w:bCs/>
          <w:sz w:val="28"/>
          <w:szCs w:val="28"/>
        </w:rPr>
        <w:t>Les alliés :</w:t>
      </w:r>
    </w:p>
    <w:p w14:paraId="0569856E" w14:textId="0C6B3110" w:rsidR="00127758" w:rsidRPr="00127758" w:rsidRDefault="00127758" w:rsidP="004F48DB">
      <w:pPr>
        <w:pStyle w:val="Paragraphedeliste"/>
        <w:numPr>
          <w:ilvl w:val="0"/>
          <w:numId w:val="3"/>
        </w:numPr>
        <w:jc w:val="both"/>
        <w:rPr>
          <w:b/>
          <w:bCs/>
        </w:rPr>
      </w:pPr>
      <w:r w:rsidRPr="00127758">
        <w:rPr>
          <w:b/>
          <w:bCs/>
        </w:rPr>
        <w:t>L’alliance :</w:t>
      </w:r>
    </w:p>
    <w:p w14:paraId="5CFA845A" w14:textId="77777777" w:rsidR="00127758" w:rsidRDefault="00127758" w:rsidP="004F48DB">
      <w:pPr>
        <w:jc w:val="both"/>
      </w:pPr>
      <w:r w:rsidRPr="00CC1445">
        <w:t>« Nous, le Président des États-Unis d’Amérique, le Premier ministre britannique et le chef du gouvernement de l</w:t>
      </w:r>
      <w:r>
        <w:t>’</w:t>
      </w:r>
      <w:r w:rsidRPr="00CC1445">
        <w:t>Union soviétique</w:t>
      </w:r>
      <w:r>
        <w:t xml:space="preserve"> ». Rappeler qu’en 1942 se constitue la grande alliance qui viendra à bout de l’Axe : Etats-Unis, URSS et GB. Les conditions de cette alliance sont permises par le plan Barbarossa d’invasion de l’URSS qui brise le pacte de neutralité et l’attaque surprise de Pearl Harbour. </w:t>
      </w:r>
    </w:p>
    <w:p w14:paraId="6DFCA661" w14:textId="6FA29309" w:rsidR="00127758" w:rsidRPr="00127758" w:rsidRDefault="00127758" w:rsidP="004F48DB">
      <w:pPr>
        <w:jc w:val="both"/>
        <w:rPr>
          <w:b/>
          <w:bCs/>
          <w:sz w:val="28"/>
          <w:szCs w:val="28"/>
        </w:rPr>
      </w:pPr>
      <w:r>
        <w:t>Dès lors les trois pays coopèrent malgré les oppositions idéologiques : « </w:t>
      </w:r>
      <w:r w:rsidRPr="00CC1445">
        <w:t>nos débats communs et nous avons tracé de concert nos plans</w:t>
      </w:r>
      <w:r>
        <w:t xml:space="preserve"> ». Au-delà de la concertation, les Américains vont </w:t>
      </w:r>
      <w:r>
        <w:lastRenderedPageBreak/>
        <w:t>devenir l’arsenal des alliés, et leur industrie va fournir le matériel nécessaire à la GB mais aussi à l’URSS. Surtout, ils se mettent d’accord sur une stratégie commune.</w:t>
      </w:r>
    </w:p>
    <w:p w14:paraId="3148BD18" w14:textId="77777777" w:rsidR="00127758" w:rsidRDefault="00127758" w:rsidP="004F48DB">
      <w:pPr>
        <w:jc w:val="both"/>
        <w:rPr>
          <w:b/>
          <w:bCs/>
          <w:sz w:val="28"/>
          <w:szCs w:val="28"/>
        </w:rPr>
      </w:pPr>
    </w:p>
    <w:p w14:paraId="7A803961" w14:textId="247498F4" w:rsidR="00127758" w:rsidRPr="00127758" w:rsidRDefault="00127758" w:rsidP="004F48DB">
      <w:pPr>
        <w:pStyle w:val="Paragraphedeliste"/>
        <w:numPr>
          <w:ilvl w:val="0"/>
          <w:numId w:val="3"/>
        </w:numPr>
        <w:jc w:val="both"/>
        <w:rPr>
          <w:b/>
          <w:bCs/>
        </w:rPr>
      </w:pPr>
      <w:r w:rsidRPr="00127758">
        <w:rPr>
          <w:b/>
          <w:bCs/>
        </w:rPr>
        <w:t>Le tournant de la guerre :</w:t>
      </w:r>
    </w:p>
    <w:p w14:paraId="46827317" w14:textId="38D84A8D" w:rsidR="00127758" w:rsidRDefault="00127758" w:rsidP="004F48DB">
      <w:pPr>
        <w:jc w:val="both"/>
      </w:pPr>
      <w:r>
        <w:t>« </w:t>
      </w:r>
      <w:proofErr w:type="gramStart"/>
      <w:r w:rsidRPr="00CC1445">
        <w:t>la</w:t>
      </w:r>
      <w:proofErr w:type="gramEnd"/>
      <w:r w:rsidRPr="00CC1445">
        <w:t xml:space="preserve"> synchronisation des opérations qui seront déclenchées de l’est, de l’ouest et du sud.</w:t>
      </w:r>
      <w:r>
        <w:t> » En effet une stratégie pour prendre les Allemands en étau est mise en place. 1942 a vu le renversement du sort des armes, avec Stalingrad, El-Alamein et Midway dans le Pacifique. E</w:t>
      </w:r>
      <w:r w:rsidR="00591BEA">
        <w:t xml:space="preserve">n 1943, date de la conférence de Téhéran, il s’agit de reprendre l’offensive en obligeant Allemands puis Japonais à combattre sur plusieurs fronts. Par l’Afrique (« le sud ») avec l’opération Torche qui vient d’avoir lieu, puis la préparation d’un débarquement en Sicile et </w:t>
      </w:r>
      <w:proofErr w:type="gramStart"/>
      <w:r w:rsidR="00591BEA">
        <w:t xml:space="preserve">en </w:t>
      </w:r>
      <w:r>
        <w:t xml:space="preserve"> </w:t>
      </w:r>
      <w:r w:rsidR="00591BEA">
        <w:t>Italie</w:t>
      </w:r>
      <w:proofErr w:type="gramEnd"/>
      <w:r w:rsidR="00591BEA">
        <w:t>, avant la Provence ; par l’est avec l’avancée inexorables des troupes soviétiques, marquée par la bataille de Koursk ; par l’ouest enfin plus tardivement avec le débarquement de Normandie. Dans le Pacifique la même configuration sera établie plus tardivement avec l’URSS qui ouvre un front en Mandchourie et Corée en 45.</w:t>
      </w:r>
    </w:p>
    <w:p w14:paraId="0485A9DF" w14:textId="77777777" w:rsidR="00591BEA" w:rsidRPr="00127758" w:rsidRDefault="00591BEA" w:rsidP="004F48DB">
      <w:pPr>
        <w:jc w:val="both"/>
        <w:rPr>
          <w:b/>
          <w:bCs/>
          <w:sz w:val="28"/>
          <w:szCs w:val="28"/>
        </w:rPr>
      </w:pPr>
    </w:p>
    <w:p w14:paraId="6ED1B9CB" w14:textId="4E0E2A5B" w:rsidR="00127758" w:rsidRDefault="00127758" w:rsidP="004F48DB">
      <w:pPr>
        <w:pStyle w:val="Paragraphedeliste"/>
        <w:numPr>
          <w:ilvl w:val="0"/>
          <w:numId w:val="1"/>
        </w:numPr>
        <w:jc w:val="both"/>
        <w:rPr>
          <w:b/>
          <w:bCs/>
          <w:sz w:val="28"/>
          <w:szCs w:val="28"/>
        </w:rPr>
      </w:pPr>
      <w:r>
        <w:rPr>
          <w:b/>
          <w:bCs/>
          <w:sz w:val="28"/>
          <w:szCs w:val="28"/>
        </w:rPr>
        <w:t>Une guerre d’anéantissement :</w:t>
      </w:r>
    </w:p>
    <w:p w14:paraId="2721CC07" w14:textId="3E3F6D08" w:rsidR="00591BEA" w:rsidRDefault="00591BEA" w:rsidP="004F48DB">
      <w:pPr>
        <w:pStyle w:val="Paragraphedeliste"/>
        <w:numPr>
          <w:ilvl w:val="0"/>
          <w:numId w:val="4"/>
        </w:numPr>
        <w:jc w:val="both"/>
        <w:rPr>
          <w:b/>
          <w:bCs/>
        </w:rPr>
      </w:pPr>
      <w:r w:rsidRPr="00591BEA">
        <w:rPr>
          <w:b/>
          <w:bCs/>
        </w:rPr>
        <w:t>Détruire l’ennemi :</w:t>
      </w:r>
    </w:p>
    <w:p w14:paraId="6B44EACF" w14:textId="74556490" w:rsidR="007B6E0C" w:rsidRDefault="007B6E0C" w:rsidP="004F48DB">
      <w:pPr>
        <w:ind w:left="360"/>
        <w:jc w:val="both"/>
      </w:pPr>
      <w:r>
        <w:t>« </w:t>
      </w:r>
      <w:proofErr w:type="gramStart"/>
      <w:r w:rsidRPr="00CC1445">
        <w:t>assurer</w:t>
      </w:r>
      <w:proofErr w:type="gramEnd"/>
      <w:r w:rsidRPr="00CC1445">
        <w:t xml:space="preserve"> la destruction des forces allemandes</w:t>
      </w:r>
      <w:r>
        <w:t> » : volonté de ne pas accepter de trêve ou d’armistice avant la destruction de l’Allemagne et du Japon= important car Allemands ont proposé aux alliés de s’allier avec eux contre l’URSS à la fin de la guerre. Rejet donc de toute armistice, et acceptation uniquement d’une reddition inconditionnelle= d’où contrairement à la première guerre mondiale l’invasion du territoire allemand jusqu’au siège de Berlin.</w:t>
      </w:r>
    </w:p>
    <w:p w14:paraId="20A3A9C9" w14:textId="0CC1C13F" w:rsidR="00591BEA" w:rsidRDefault="007B6E0C" w:rsidP="004F48DB">
      <w:pPr>
        <w:ind w:left="360"/>
        <w:jc w:val="both"/>
      </w:pPr>
      <w:r>
        <w:t>Idée d’une guerre d’anéantissement, où le but est d’anéantir totalement l’ennemi</w:t>
      </w:r>
      <w:r>
        <w:t> :« </w:t>
      </w:r>
      <w:r w:rsidRPr="00CC1445">
        <w:t>Nulle puissance au monde ne saurait nous empêcher de détruire les armées allemandes sur terre, les sous-marins allemands en mer, les usines de guerre allemande par la voie des airs. Notre attaque sera implacable et d’une vigueur sans cesse accrue.</w:t>
      </w:r>
      <w:r>
        <w:t> »  Utilisation de tous les moyens, mais surtout des bombardements massifs qui touchent les civils et les infrastructures, comme le montre le doc 2, bombardement de Dresde. Bombardement massif de deux jours, avec 1300 bombardiers, l’utilisation de bombes incendiaires : en tout 35.000 morts et une ville rasée. L’image est impressionnante, la ville n’est plus qu’une ruine à perte de vue, avec quelques carcasses de bâtiments encore debout, comme une ville fantôme.</w:t>
      </w:r>
    </w:p>
    <w:p w14:paraId="2A0EB6D3" w14:textId="77777777" w:rsidR="007B6E0C" w:rsidRPr="007B6E0C" w:rsidRDefault="007B6E0C" w:rsidP="004F48DB">
      <w:pPr>
        <w:ind w:left="360"/>
        <w:jc w:val="both"/>
      </w:pPr>
    </w:p>
    <w:p w14:paraId="0BAA7E0E" w14:textId="4C44E4D3" w:rsidR="00591BEA" w:rsidRPr="007B6E0C" w:rsidRDefault="007B6E0C" w:rsidP="004F48DB">
      <w:pPr>
        <w:pStyle w:val="Paragraphedeliste"/>
        <w:numPr>
          <w:ilvl w:val="0"/>
          <w:numId w:val="4"/>
        </w:numPr>
        <w:jc w:val="both"/>
        <w:rPr>
          <w:b/>
          <w:bCs/>
        </w:rPr>
      </w:pPr>
      <w:r w:rsidRPr="007B6E0C">
        <w:rPr>
          <w:b/>
          <w:bCs/>
        </w:rPr>
        <w:t>Les bombes atomiques :</w:t>
      </w:r>
    </w:p>
    <w:p w14:paraId="2A196DAD" w14:textId="2A3CE9A3" w:rsidR="00591BEA" w:rsidRDefault="007B6E0C" w:rsidP="004F48DB">
      <w:pPr>
        <w:jc w:val="both"/>
      </w:pPr>
      <w:r>
        <w:lastRenderedPageBreak/>
        <w:t xml:space="preserve"> Au final cette volonté d’anéantissement fait plus de 60 millions de morts, dont plus de la moitié de civile, l’Europe, la Russie et le Japon détruits</w:t>
      </w:r>
      <w:r w:rsidR="00D34A30">
        <w:t xml:space="preserve"> </w:t>
      </w:r>
      <w:proofErr w:type="gramStart"/>
      <w:r w:rsidR="00D34A30">
        <w:t>( 9</w:t>
      </w:r>
      <w:proofErr w:type="gramEnd"/>
      <w:r w:rsidR="00D34A30">
        <w:t xml:space="preserve"> millions de morts allemands, 50% du PIB français en moins, URSS vainqueur défait, etc..). Anéantissement atteint l’un de ses paroxysmes lors de l’utilisation des bombes nucléaires : doc 2. Rappeler projet Manhattan, puis les causes de la décision de bombarder, et enfin les deux bombardements et leur impact, humain, matériel en décrivant la photographie mais aussi son « impression », ainsi que l’impact moral immédiat.</w:t>
      </w:r>
    </w:p>
    <w:p w14:paraId="7697624D" w14:textId="77777777" w:rsidR="00D34A30" w:rsidRPr="007B6E0C" w:rsidRDefault="00D34A30" w:rsidP="004F48DB">
      <w:pPr>
        <w:jc w:val="both"/>
      </w:pPr>
    </w:p>
    <w:p w14:paraId="755D3A7A" w14:textId="34DED062" w:rsidR="00127758" w:rsidRDefault="00127758" w:rsidP="00EE531C">
      <w:pPr>
        <w:pStyle w:val="Paragraphedeliste"/>
        <w:numPr>
          <w:ilvl w:val="0"/>
          <w:numId w:val="1"/>
        </w:numPr>
        <w:jc w:val="both"/>
        <w:rPr>
          <w:b/>
          <w:bCs/>
          <w:sz w:val="28"/>
          <w:szCs w:val="28"/>
        </w:rPr>
      </w:pPr>
      <w:r>
        <w:rPr>
          <w:b/>
          <w:bCs/>
          <w:sz w:val="28"/>
          <w:szCs w:val="28"/>
        </w:rPr>
        <w:t>Une guerre idéologique :</w:t>
      </w:r>
    </w:p>
    <w:p w14:paraId="14F1ECA2" w14:textId="314F05C3" w:rsidR="00D34A30" w:rsidRDefault="00D34A30" w:rsidP="00EE531C">
      <w:pPr>
        <w:pStyle w:val="Paragraphedeliste"/>
        <w:numPr>
          <w:ilvl w:val="0"/>
          <w:numId w:val="5"/>
        </w:numPr>
        <w:jc w:val="both"/>
        <w:rPr>
          <w:b/>
          <w:bCs/>
        </w:rPr>
      </w:pPr>
      <w:r w:rsidRPr="00D34A30">
        <w:rPr>
          <w:b/>
          <w:bCs/>
        </w:rPr>
        <w:t>La lutte contre la tyrannie :</w:t>
      </w:r>
    </w:p>
    <w:p w14:paraId="68C08E7E" w14:textId="77777777" w:rsidR="00D34A30" w:rsidRDefault="00D34A30" w:rsidP="00EE531C">
      <w:pPr>
        <w:ind w:left="360"/>
        <w:jc w:val="both"/>
      </w:pPr>
      <w:r>
        <w:t>« </w:t>
      </w:r>
      <w:proofErr w:type="gramStart"/>
      <w:r w:rsidRPr="00CC1445">
        <w:t>comme  nos</w:t>
      </w:r>
      <w:proofErr w:type="gramEnd"/>
      <w:r w:rsidRPr="00CC1445">
        <w:t xml:space="preserve">  propres  peuples  se  consacrent  de  tout  leur  cœur  et  de  toute  leur volonté à la suppression de la tyrannie et de l’esclavage, de l’oppression et de l’intolérance.</w:t>
      </w:r>
      <w:r>
        <w:t> » Volonté de présenter le conflit comme une guerre idéologique, entre la liberté incarnée par les démocraties de l’alliance et les régimes totalitaires de l’Axe. Vecteur clair de la propagande des Alliés, qui dénoncent dans les films, discours, affiches la tyrannie et la barbarie des Allemands, Italiens et Japonais. Cela dit discours convenu et paradoxal, car URSS est un régime totalitaire.</w:t>
      </w:r>
    </w:p>
    <w:p w14:paraId="0AED8699" w14:textId="77777777" w:rsidR="00D34A30" w:rsidRDefault="00D34A30" w:rsidP="00EE531C">
      <w:pPr>
        <w:ind w:left="360"/>
        <w:jc w:val="both"/>
      </w:pPr>
    </w:p>
    <w:p w14:paraId="4C25F396" w14:textId="5614A4E2" w:rsidR="00AA4A35" w:rsidRDefault="00D34A30" w:rsidP="00EE531C">
      <w:pPr>
        <w:pStyle w:val="Paragraphedeliste"/>
        <w:numPr>
          <w:ilvl w:val="0"/>
          <w:numId w:val="5"/>
        </w:numPr>
        <w:jc w:val="both"/>
        <w:rPr>
          <w:b/>
          <w:bCs/>
        </w:rPr>
      </w:pPr>
      <w:r w:rsidRPr="00AA4A35">
        <w:rPr>
          <w:b/>
          <w:bCs/>
        </w:rPr>
        <w:t xml:space="preserve">Préparer le nouvel ordre mondial : </w:t>
      </w:r>
    </w:p>
    <w:p w14:paraId="1CFA876D" w14:textId="6499C323" w:rsidR="00AA4A35" w:rsidRDefault="00D37AAB" w:rsidP="00EE531C">
      <w:pPr>
        <w:ind w:left="360"/>
        <w:jc w:val="both"/>
      </w:pPr>
      <w:r>
        <w:t xml:space="preserve">« En ce qui concerne la paix… </w:t>
      </w:r>
      <w:r w:rsidR="00AA4A35" w:rsidRPr="00CC1445">
        <w:t>Nous ferons appel à la coopération et la participation active de tous les pays, grands et petits</w:t>
      </w:r>
      <w:r>
        <w:t> ». Téhéran est la première des grandes concertations avant Dumbarton Oaks, Yalta et enfin Postdam. Rappeler que c’est là que va s’organise la nouvelle gouvernance mondiale de l’après-guerre, fondée sur les idées de « démocratie » et participation de tous= on retrouve même le terme de « Nations Unies » dans le doc, qui reprend les idées de la Charte de l’Atlantique de 1941 entre Churchill et Roosevelt. Annonce la création de l’ONU en 1945 avec ses valeurs de démocratie, de droit international, de droit des peuples à disposer d’eux-mêmes, etc…</w:t>
      </w:r>
    </w:p>
    <w:p w14:paraId="247F0C81" w14:textId="77777777" w:rsidR="00D37AAB" w:rsidRDefault="00D37AAB" w:rsidP="00EE531C">
      <w:pPr>
        <w:ind w:left="360"/>
        <w:jc w:val="both"/>
      </w:pPr>
    </w:p>
    <w:p w14:paraId="1EB72D36" w14:textId="087673DB" w:rsidR="00D37AAB" w:rsidRDefault="00D37AAB" w:rsidP="00EE531C">
      <w:pPr>
        <w:pStyle w:val="Paragraphedeliste"/>
        <w:numPr>
          <w:ilvl w:val="0"/>
          <w:numId w:val="5"/>
        </w:numPr>
        <w:jc w:val="both"/>
        <w:rPr>
          <w:b/>
          <w:bCs/>
        </w:rPr>
      </w:pPr>
      <w:r>
        <w:rPr>
          <w:b/>
          <w:bCs/>
        </w:rPr>
        <w:t>Même si… :</w:t>
      </w:r>
    </w:p>
    <w:p w14:paraId="226D793C" w14:textId="7C79D851" w:rsidR="00D37AAB" w:rsidRPr="00D37AAB" w:rsidRDefault="00D37AAB" w:rsidP="00EE531C">
      <w:pPr>
        <w:ind w:left="360"/>
        <w:jc w:val="both"/>
        <w:rPr>
          <w:b/>
          <w:bCs/>
        </w:rPr>
      </w:pPr>
      <w:r w:rsidRPr="00CC1445">
        <w:t>.</w:t>
      </w:r>
      <w:r>
        <w:t> « </w:t>
      </w:r>
      <w:r w:rsidRPr="00CC1445">
        <w:t>Nous repartons unis par l’amitié, la volonté et la communauté de nos buts.</w:t>
      </w:r>
      <w:r>
        <w:t xml:space="preserve"> » </w:t>
      </w:r>
      <w:r w:rsidR="000E7FBD">
        <w:t xml:space="preserve">Les discours d’amitié cachent les désaccords profonds avec l’URSS. Régime totalitaire qui n’adhère pas à la « démocratie », Staline n’a pas l’intention de construire un nouvel ordre mondial fondé sur les principes des US, ni d’y participer. Mais en 43 est obligé de faire profil bas car situation en URSS difficile malgré Stalingrad, et a besoin de l’aide matérielle des Etats-Unis et d’un nouveau front pour soulager le front de l’est. La bombe nucléaire du doc 2 annonce déjà des lendemains qui déchantent, ceux de la guerre froide. </w:t>
      </w:r>
    </w:p>
    <w:sectPr w:rsidR="00D37AAB" w:rsidRPr="00D37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5243"/>
    <w:multiLevelType w:val="hybridMultilevel"/>
    <w:tmpl w:val="17B6F8CA"/>
    <w:lvl w:ilvl="0" w:tplc="9282F6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2B6CA7"/>
    <w:multiLevelType w:val="hybridMultilevel"/>
    <w:tmpl w:val="2C342D22"/>
    <w:lvl w:ilvl="0" w:tplc="1476460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9A4132"/>
    <w:multiLevelType w:val="hybridMultilevel"/>
    <w:tmpl w:val="4232CD00"/>
    <w:lvl w:ilvl="0" w:tplc="020A860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B640F5"/>
    <w:multiLevelType w:val="hybridMultilevel"/>
    <w:tmpl w:val="D4BA6FEC"/>
    <w:lvl w:ilvl="0" w:tplc="8D78D6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D9C410A"/>
    <w:multiLevelType w:val="hybridMultilevel"/>
    <w:tmpl w:val="82E28FEA"/>
    <w:lvl w:ilvl="0" w:tplc="34785F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659900">
    <w:abstractNumId w:val="4"/>
  </w:num>
  <w:num w:numId="2" w16cid:durableId="783034331">
    <w:abstractNumId w:val="3"/>
  </w:num>
  <w:num w:numId="3" w16cid:durableId="434910953">
    <w:abstractNumId w:val="0"/>
  </w:num>
  <w:num w:numId="4" w16cid:durableId="153881056">
    <w:abstractNumId w:val="2"/>
  </w:num>
  <w:num w:numId="5" w16cid:durableId="2142454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1A"/>
    <w:rsid w:val="000E7FBD"/>
    <w:rsid w:val="00127758"/>
    <w:rsid w:val="0014205D"/>
    <w:rsid w:val="0043291A"/>
    <w:rsid w:val="00441E9A"/>
    <w:rsid w:val="004F48DB"/>
    <w:rsid w:val="005579C2"/>
    <w:rsid w:val="00577A9C"/>
    <w:rsid w:val="00591BEA"/>
    <w:rsid w:val="006724D0"/>
    <w:rsid w:val="007B6E0C"/>
    <w:rsid w:val="009E2CE1"/>
    <w:rsid w:val="00AA4A35"/>
    <w:rsid w:val="00D34A30"/>
    <w:rsid w:val="00D37AAB"/>
    <w:rsid w:val="00DF1459"/>
    <w:rsid w:val="00EA2BD6"/>
    <w:rsid w:val="00EE53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CC90"/>
  <w15:chartTrackingRefBased/>
  <w15:docId w15:val="{09132E91-7BC2-4192-8526-5FB99E4B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29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329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3291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3291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3291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3291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3291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3291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3291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291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3291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3291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3291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3291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329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329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329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3291A"/>
    <w:rPr>
      <w:rFonts w:eastAsiaTheme="majorEastAsia" w:cstheme="majorBidi"/>
      <w:color w:val="272727" w:themeColor="text1" w:themeTint="D8"/>
    </w:rPr>
  </w:style>
  <w:style w:type="paragraph" w:styleId="Titre">
    <w:name w:val="Title"/>
    <w:basedOn w:val="Normal"/>
    <w:next w:val="Normal"/>
    <w:link w:val="TitreCar"/>
    <w:uiPriority w:val="10"/>
    <w:qFormat/>
    <w:rsid w:val="00432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329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3291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329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3291A"/>
    <w:pPr>
      <w:spacing w:before="160"/>
      <w:jc w:val="center"/>
    </w:pPr>
    <w:rPr>
      <w:i/>
      <w:iCs/>
      <w:color w:val="404040" w:themeColor="text1" w:themeTint="BF"/>
    </w:rPr>
  </w:style>
  <w:style w:type="character" w:customStyle="1" w:styleId="CitationCar">
    <w:name w:val="Citation Car"/>
    <w:basedOn w:val="Policepardfaut"/>
    <w:link w:val="Citation"/>
    <w:uiPriority w:val="29"/>
    <w:rsid w:val="0043291A"/>
    <w:rPr>
      <w:i/>
      <w:iCs/>
      <w:color w:val="404040" w:themeColor="text1" w:themeTint="BF"/>
    </w:rPr>
  </w:style>
  <w:style w:type="paragraph" w:styleId="Paragraphedeliste">
    <w:name w:val="List Paragraph"/>
    <w:basedOn w:val="Normal"/>
    <w:uiPriority w:val="34"/>
    <w:qFormat/>
    <w:rsid w:val="0043291A"/>
    <w:pPr>
      <w:ind w:left="720"/>
      <w:contextualSpacing/>
    </w:pPr>
  </w:style>
  <w:style w:type="character" w:styleId="Accentuationintense">
    <w:name w:val="Intense Emphasis"/>
    <w:basedOn w:val="Policepardfaut"/>
    <w:uiPriority w:val="21"/>
    <w:qFormat/>
    <w:rsid w:val="0043291A"/>
    <w:rPr>
      <w:i/>
      <w:iCs/>
      <w:color w:val="2F5496" w:themeColor="accent1" w:themeShade="BF"/>
    </w:rPr>
  </w:style>
  <w:style w:type="paragraph" w:styleId="Citationintense">
    <w:name w:val="Intense Quote"/>
    <w:basedOn w:val="Normal"/>
    <w:next w:val="Normal"/>
    <w:link w:val="CitationintenseCar"/>
    <w:uiPriority w:val="30"/>
    <w:qFormat/>
    <w:rsid w:val="00432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3291A"/>
    <w:rPr>
      <w:i/>
      <w:iCs/>
      <w:color w:val="2F5496" w:themeColor="accent1" w:themeShade="BF"/>
    </w:rPr>
  </w:style>
  <w:style w:type="character" w:styleId="Rfrenceintense">
    <w:name w:val="Intense Reference"/>
    <w:basedOn w:val="Policepardfaut"/>
    <w:uiPriority w:val="32"/>
    <w:qFormat/>
    <w:rsid w:val="00432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1174</Words>
  <Characters>6459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9</cp:revision>
  <dcterms:created xsi:type="dcterms:W3CDTF">2025-01-10T10:45:00Z</dcterms:created>
  <dcterms:modified xsi:type="dcterms:W3CDTF">2025-01-10T12:34:00Z</dcterms:modified>
</cp:coreProperties>
</file>